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6A13" w14:textId="02EECD7A" w:rsidR="00577670" w:rsidRDefault="00844B50" w:rsidP="008C0229">
      <w:pPr>
        <w:jc w:val="both"/>
        <w:rPr>
          <w:rFonts w:asciiTheme="minorHAnsi" w:hAnsiTheme="minorHAnsi" w:cstheme="minorHAnsi"/>
          <w:b/>
          <w:color w:val="000000" w:themeColor="text1"/>
        </w:rPr>
      </w:pPr>
      <w:r w:rsidRPr="00CF6C65">
        <w:rPr>
          <w:rFonts w:asciiTheme="minorHAnsi" w:hAnsiTheme="minorHAnsi" w:cstheme="minorHAnsi"/>
          <w:b/>
          <w:noProof/>
          <w:sz w:val="30"/>
          <w:szCs w:val="30"/>
        </w:rPr>
        <mc:AlternateContent>
          <mc:Choice Requires="wps">
            <w:drawing>
              <wp:anchor distT="45720" distB="45720" distL="114300" distR="114300" simplePos="0" relativeHeight="251659264" behindDoc="0" locked="0" layoutInCell="1" allowOverlap="1" wp14:anchorId="057543BC" wp14:editId="7EB42E01">
                <wp:simplePos x="0" y="0"/>
                <wp:positionH relativeFrom="column">
                  <wp:posOffset>0</wp:posOffset>
                </wp:positionH>
                <wp:positionV relativeFrom="paragraph">
                  <wp:posOffset>226060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4949D223" w14:textId="77777777" w:rsidR="00844B50" w:rsidRPr="00CF6C65" w:rsidRDefault="00844B50" w:rsidP="00844B50">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 xml:space="preserve">delete this </w:t>
                            </w:r>
                            <w:proofErr w:type="gramStart"/>
                            <w:r w:rsidRPr="00B80C94">
                              <w:rPr>
                                <w:rFonts w:asciiTheme="minorHAnsi" w:hAnsiTheme="minorHAnsi" w:cstheme="minorHAnsi"/>
                                <w:b/>
                                <w:sz w:val="28"/>
                                <w:szCs w:val="28"/>
                                <w:highlight w:val="yellow"/>
                              </w:rPr>
                              <w:t>box</w:t>
                            </w:r>
                            <w:proofErr w:type="gramEnd"/>
                          </w:p>
                          <w:p w14:paraId="300F59B7" w14:textId="77777777" w:rsidR="00844B50" w:rsidRPr="00CF6C65" w:rsidRDefault="00844B50" w:rsidP="00844B50">
                            <w:pPr>
                              <w:rPr>
                                <w:rFonts w:asciiTheme="minorHAnsi" w:hAnsiTheme="minorHAnsi" w:cstheme="minorHAnsi"/>
                                <w:b/>
                                <w:sz w:val="28"/>
                                <w:szCs w:val="28"/>
                              </w:rPr>
                            </w:pPr>
                          </w:p>
                          <w:p w14:paraId="57F18284" w14:textId="77777777" w:rsidR="00844B50" w:rsidRPr="00CF6C65" w:rsidRDefault="00844B50" w:rsidP="00844B50">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6728F544" w14:textId="77777777" w:rsidR="00844B50" w:rsidRPr="00CF6C65" w:rsidRDefault="00844B50" w:rsidP="00844B50">
                            <w:pPr>
                              <w:rPr>
                                <w:rFonts w:asciiTheme="minorHAnsi" w:hAnsiTheme="minorHAnsi" w:cstheme="minorHAnsi"/>
                                <w:bCs/>
                                <w:sz w:val="28"/>
                                <w:szCs w:val="28"/>
                              </w:rPr>
                            </w:pPr>
                          </w:p>
                          <w:p w14:paraId="29562073" w14:textId="77777777" w:rsidR="00844B50" w:rsidRPr="00CF6C65" w:rsidRDefault="00844B50" w:rsidP="00844B50">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and in square brackets are where you need to add information to customise this document. Change the words in the square brackets to the information required,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Administration Assistant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7D9C75E2" w14:textId="77777777" w:rsidR="00844B50" w:rsidRDefault="00844B50" w:rsidP="00844B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543BC" id="_x0000_t202" coordsize="21600,21600" o:spt="202" path="m,l,21600r21600,l21600,xe">
                <v:stroke joinstyle="miter"/>
                <v:path gradientshapeok="t" o:connecttype="rect"/>
              </v:shapetype>
              <v:shape id="Text Box 2" o:spid="_x0000_s1026" type="#_x0000_t202" style="position:absolute;left:0;text-align:left;margin-left:0;margin-top:17.8pt;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">
                <v:textbox style="mso-fit-shape-to-text:t">
                  <w:txbxContent>
                    <w:p w14:paraId="4949D223" w14:textId="77777777" w:rsidR="00844B50" w:rsidRPr="00CF6C65" w:rsidRDefault="00844B50" w:rsidP="00844B50">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 xml:space="preserve">delete this </w:t>
                      </w:r>
                      <w:proofErr w:type="gramStart"/>
                      <w:r w:rsidRPr="00B80C94">
                        <w:rPr>
                          <w:rFonts w:asciiTheme="minorHAnsi" w:hAnsiTheme="minorHAnsi" w:cstheme="minorHAnsi"/>
                          <w:b/>
                          <w:sz w:val="28"/>
                          <w:szCs w:val="28"/>
                          <w:highlight w:val="yellow"/>
                        </w:rPr>
                        <w:t>box</w:t>
                      </w:r>
                      <w:proofErr w:type="gramEnd"/>
                    </w:p>
                    <w:p w14:paraId="300F59B7" w14:textId="77777777" w:rsidR="00844B50" w:rsidRPr="00CF6C65" w:rsidRDefault="00844B50" w:rsidP="00844B50">
                      <w:pPr>
                        <w:rPr>
                          <w:rFonts w:asciiTheme="minorHAnsi" w:hAnsiTheme="minorHAnsi" w:cstheme="minorHAnsi"/>
                          <w:b/>
                          <w:sz w:val="28"/>
                          <w:szCs w:val="28"/>
                        </w:rPr>
                      </w:pPr>
                    </w:p>
                    <w:p w14:paraId="57F18284" w14:textId="77777777" w:rsidR="00844B50" w:rsidRPr="00CF6C65" w:rsidRDefault="00844B50" w:rsidP="00844B50">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6728F544" w14:textId="77777777" w:rsidR="00844B50" w:rsidRPr="00CF6C65" w:rsidRDefault="00844B50" w:rsidP="00844B50">
                      <w:pPr>
                        <w:rPr>
                          <w:rFonts w:asciiTheme="minorHAnsi" w:hAnsiTheme="minorHAnsi" w:cstheme="minorHAnsi"/>
                          <w:bCs/>
                          <w:sz w:val="28"/>
                          <w:szCs w:val="28"/>
                        </w:rPr>
                      </w:pPr>
                    </w:p>
                    <w:p w14:paraId="29562073" w14:textId="77777777" w:rsidR="00844B50" w:rsidRPr="00CF6C65" w:rsidRDefault="00844B50" w:rsidP="00844B50">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and in square brackets are where you need to add information to customise this document. Change the words in the square brackets to the information required,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Administration Assistant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7D9C75E2" w14:textId="77777777" w:rsidR="00844B50" w:rsidRDefault="00844B50" w:rsidP="00844B50"/>
                  </w:txbxContent>
                </v:textbox>
                <w10:wrap type="square"/>
              </v:shape>
            </w:pict>
          </mc:Fallback>
        </mc:AlternateContent>
      </w:r>
    </w:p>
    <w:p w14:paraId="781ACC3C" w14:textId="77777777" w:rsidR="00577670" w:rsidRPr="008C0229" w:rsidRDefault="00577670" w:rsidP="008C0229">
      <w:pPr>
        <w:jc w:val="both"/>
        <w:rPr>
          <w:rFonts w:asciiTheme="minorHAnsi" w:hAnsiTheme="minorHAnsi" w:cstheme="minorHAnsi"/>
          <w:b/>
          <w:color w:val="000000" w:themeColor="text1"/>
        </w:rPr>
      </w:pPr>
    </w:p>
    <w:p w14:paraId="504783DF" w14:textId="70463AFB" w:rsidR="008C0229" w:rsidRPr="008C0229" w:rsidRDefault="008C0229" w:rsidP="008C0229">
      <w:pPr>
        <w:jc w:val="center"/>
        <w:rPr>
          <w:rFonts w:asciiTheme="minorHAnsi" w:hAnsiTheme="minorHAnsi" w:cstheme="minorHAnsi"/>
          <w:b/>
          <w:color w:val="000000" w:themeColor="text1"/>
          <w:sz w:val="28"/>
          <w:szCs w:val="28"/>
        </w:rPr>
      </w:pPr>
      <w:r w:rsidRPr="008C0229">
        <w:rPr>
          <w:rFonts w:asciiTheme="minorHAnsi" w:hAnsiTheme="minorHAnsi" w:cstheme="minorHAnsi"/>
          <w:b/>
          <w:color w:val="000000" w:themeColor="text1"/>
          <w:sz w:val="28"/>
          <w:szCs w:val="28"/>
        </w:rPr>
        <w:t>Employee Privacy Notice</w:t>
      </w:r>
    </w:p>
    <w:p w14:paraId="629AED9B" w14:textId="77777777" w:rsidR="008C0229" w:rsidRPr="008C0229" w:rsidRDefault="008C0229" w:rsidP="008C0229">
      <w:pPr>
        <w:jc w:val="both"/>
        <w:rPr>
          <w:rFonts w:asciiTheme="minorHAnsi" w:hAnsiTheme="minorHAnsi" w:cstheme="minorHAnsi"/>
          <w:b/>
          <w:color w:val="000000" w:themeColor="text1"/>
        </w:rPr>
      </w:pPr>
    </w:p>
    <w:p w14:paraId="1DC67DB8" w14:textId="77777777" w:rsidR="008C0229" w:rsidRPr="008C0229" w:rsidRDefault="008C0229" w:rsidP="008C0229">
      <w:pPr>
        <w:jc w:val="both"/>
        <w:rPr>
          <w:rFonts w:asciiTheme="minorHAnsi" w:eastAsia="Calibri" w:hAnsiTheme="minorHAnsi" w:cstheme="minorHAnsi"/>
          <w:b/>
          <w:color w:val="000000" w:themeColor="text1"/>
          <w:lang w:eastAsia="en-US"/>
        </w:rPr>
      </w:pPr>
      <w:r w:rsidRPr="008C0229">
        <w:rPr>
          <w:rFonts w:asciiTheme="minorHAnsi" w:eastAsia="Calibri" w:hAnsiTheme="minorHAnsi" w:cstheme="minorHAnsi"/>
          <w:b/>
          <w:color w:val="000000" w:themeColor="text1"/>
          <w:lang w:eastAsia="en-US"/>
        </w:rPr>
        <w:t>Introduction</w:t>
      </w:r>
    </w:p>
    <w:p w14:paraId="0B953A4F" w14:textId="24BAC1CB" w:rsidR="008C0229" w:rsidRPr="008C0229" w:rsidRDefault="008C0229" w:rsidP="008C0229">
      <w:pPr>
        <w:jc w:val="both"/>
        <w:outlineLvl w:val="1"/>
        <w:rPr>
          <w:rFonts w:asciiTheme="minorHAnsi" w:hAnsiTheme="minorHAnsi" w:cstheme="minorHAnsi"/>
          <w:b/>
          <w:bCs/>
          <w:color w:val="000000" w:themeColor="text1"/>
        </w:rPr>
      </w:pPr>
      <w:r w:rsidRPr="008C0229">
        <w:rPr>
          <w:rFonts w:asciiTheme="minorHAnsi" w:hAnsiTheme="minorHAnsi" w:cstheme="minorHAnsi"/>
          <w:bCs/>
          <w:color w:val="000000" w:themeColor="text1"/>
        </w:rPr>
        <w:t xml:space="preserve">The </w:t>
      </w:r>
      <w:r w:rsidR="00577670">
        <w:rPr>
          <w:rFonts w:asciiTheme="minorHAnsi" w:hAnsiTheme="minorHAnsi" w:cstheme="minorHAnsi"/>
          <w:bCs/>
          <w:color w:val="000000" w:themeColor="text1"/>
        </w:rPr>
        <w:t>[</w:t>
      </w:r>
      <w:r w:rsidR="00E7483C">
        <w:rPr>
          <w:rFonts w:asciiTheme="minorHAnsi" w:hAnsiTheme="minorHAnsi" w:cstheme="minorHAnsi"/>
          <w:bCs/>
          <w:color w:val="000000" w:themeColor="text1"/>
          <w:highlight w:val="cyan"/>
        </w:rPr>
        <w:t>Organisation</w:t>
      </w:r>
      <w:r w:rsidR="00577670">
        <w:rPr>
          <w:rFonts w:asciiTheme="minorHAnsi" w:hAnsiTheme="minorHAnsi" w:cstheme="minorHAnsi"/>
          <w:bCs/>
          <w:color w:val="000000" w:themeColor="text1"/>
        </w:rPr>
        <w:t>]</w:t>
      </w:r>
      <w:r w:rsidRPr="008C0229">
        <w:rPr>
          <w:rFonts w:asciiTheme="minorHAnsi" w:hAnsiTheme="minorHAnsi" w:cstheme="minorHAnsi"/>
          <w:bCs/>
          <w:color w:val="000000" w:themeColor="text1"/>
        </w:rPr>
        <w:t xml:space="preserve"> is aware of its obligations under the General Data Protection Regulation (GDPR) and domestic data protection </w:t>
      </w:r>
      <w:proofErr w:type="gramStart"/>
      <w:r w:rsidRPr="008C0229">
        <w:rPr>
          <w:rFonts w:asciiTheme="minorHAnsi" w:hAnsiTheme="minorHAnsi" w:cstheme="minorHAnsi"/>
          <w:bCs/>
          <w:color w:val="000000" w:themeColor="text1"/>
        </w:rPr>
        <w:t>legislation, and</w:t>
      </w:r>
      <w:proofErr w:type="gramEnd"/>
      <w:r w:rsidRPr="008C0229">
        <w:rPr>
          <w:rFonts w:asciiTheme="minorHAnsi" w:hAnsiTheme="minorHAnsi" w:cstheme="minorHAnsi"/>
          <w:bCs/>
          <w:color w:val="000000" w:themeColor="text1"/>
        </w:rPr>
        <w:t xml:space="preserve"> is committed to processing your data securely and transparently. This privacy notice sets out the types of data that the Company holds </w:t>
      </w:r>
      <w:proofErr w:type="gramStart"/>
      <w:r w:rsidRPr="008C0229">
        <w:rPr>
          <w:rFonts w:asciiTheme="minorHAnsi" w:hAnsiTheme="minorHAnsi" w:cstheme="minorHAnsi"/>
          <w:bCs/>
          <w:color w:val="000000" w:themeColor="text1"/>
        </w:rPr>
        <w:t>on</w:t>
      </w:r>
      <w:proofErr w:type="gramEnd"/>
      <w:r w:rsidRPr="008C0229">
        <w:rPr>
          <w:rFonts w:asciiTheme="minorHAnsi" w:hAnsiTheme="minorHAnsi" w:cstheme="minorHAnsi"/>
          <w:bCs/>
          <w:color w:val="000000" w:themeColor="text1"/>
        </w:rPr>
        <w:t xml:space="preserve"> its employees, in line with current data protection obligations. It also sets out how the Company uses this information, how long we keep it for and other relevant information about employees data.  This notice applies to current and former employees and workers.</w:t>
      </w:r>
    </w:p>
    <w:p w14:paraId="76EA8F6F" w14:textId="77777777" w:rsidR="008C0229" w:rsidRPr="008C0229" w:rsidRDefault="008C0229" w:rsidP="008C0229">
      <w:pPr>
        <w:jc w:val="both"/>
        <w:rPr>
          <w:rFonts w:asciiTheme="minorHAnsi" w:hAnsiTheme="minorHAnsi" w:cstheme="minorHAnsi"/>
          <w:b/>
          <w:color w:val="000000" w:themeColor="text1"/>
        </w:rPr>
      </w:pPr>
    </w:p>
    <w:p w14:paraId="1F8D9202"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Data controller details</w:t>
      </w:r>
    </w:p>
    <w:p w14:paraId="152713CC" w14:textId="6BB025BF" w:rsidR="008C0229" w:rsidRPr="008C0229" w:rsidRDefault="008C0229" w:rsidP="008C0229">
      <w:pPr>
        <w:jc w:val="both"/>
        <w:rPr>
          <w:rFonts w:asciiTheme="minorHAnsi" w:hAnsiTheme="minorHAnsi" w:cstheme="minorHAnsi"/>
          <w:color w:val="000000" w:themeColor="text1"/>
        </w:rPr>
      </w:pPr>
      <w:r w:rsidRPr="008C0229">
        <w:rPr>
          <w:rFonts w:asciiTheme="minorHAnsi" w:hAnsiTheme="minorHAnsi" w:cstheme="minorHAnsi"/>
          <w:color w:val="000000" w:themeColor="text1"/>
        </w:rPr>
        <w:t xml:space="preserve">The </w:t>
      </w:r>
      <w:r w:rsidR="00844B50">
        <w:rPr>
          <w:rFonts w:asciiTheme="minorHAnsi" w:hAnsiTheme="minorHAnsi" w:cstheme="minorHAnsi"/>
          <w:color w:val="000000" w:themeColor="text1"/>
        </w:rPr>
        <w:t>[</w:t>
      </w:r>
      <w:r w:rsidR="00FE6B2D">
        <w:rPr>
          <w:rFonts w:asciiTheme="minorHAnsi" w:hAnsiTheme="minorHAnsi" w:cstheme="minorHAnsi"/>
          <w:bCs/>
          <w:color w:val="000000" w:themeColor="text1"/>
          <w:highlight w:val="cyan"/>
        </w:rPr>
        <w:t>Organisation</w:t>
      </w:r>
      <w:r w:rsidR="00844B50">
        <w:rPr>
          <w:rFonts w:asciiTheme="minorHAnsi" w:hAnsiTheme="minorHAnsi" w:cstheme="minorHAnsi"/>
          <w:bCs/>
          <w:color w:val="000000" w:themeColor="text1"/>
        </w:rPr>
        <w:t>]</w:t>
      </w:r>
      <w:r w:rsidRPr="008C0229">
        <w:rPr>
          <w:rFonts w:asciiTheme="minorHAnsi" w:hAnsiTheme="minorHAnsi" w:cstheme="minorHAnsi"/>
          <w:color w:val="000000" w:themeColor="text1"/>
        </w:rPr>
        <w:t xml:space="preserve"> is a data controller, meaning that it determines the processes to be used when using </w:t>
      </w:r>
      <w:proofErr w:type="gramStart"/>
      <w:r w:rsidRPr="008C0229">
        <w:rPr>
          <w:rFonts w:asciiTheme="minorHAnsi" w:hAnsiTheme="minorHAnsi" w:cstheme="minorHAnsi"/>
          <w:color w:val="000000" w:themeColor="text1"/>
        </w:rPr>
        <w:t>employees</w:t>
      </w:r>
      <w:proofErr w:type="gramEnd"/>
      <w:r w:rsidRPr="008C0229">
        <w:rPr>
          <w:rFonts w:asciiTheme="minorHAnsi" w:hAnsiTheme="minorHAnsi" w:cstheme="minorHAnsi"/>
          <w:color w:val="000000" w:themeColor="text1"/>
        </w:rPr>
        <w:t xml:space="preserve"> personal data.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FE6B2D">
        <w:rPr>
          <w:rFonts w:asciiTheme="minorHAnsi" w:hAnsiTheme="minorHAnsi" w:cstheme="minorHAnsi"/>
          <w:bCs/>
          <w:color w:val="000000" w:themeColor="text1"/>
        </w:rPr>
        <w:t>’s</w:t>
      </w:r>
      <w:r w:rsidR="00FE6B2D"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 xml:space="preserve">data controller is </w:t>
      </w:r>
      <w:r w:rsidR="00AB7225" w:rsidRPr="00AB7225">
        <w:rPr>
          <w:rFonts w:asciiTheme="minorHAnsi" w:hAnsiTheme="minorHAnsi" w:cstheme="minorHAnsi"/>
          <w:color w:val="000000" w:themeColor="text1"/>
          <w:highlight w:val="cyan"/>
        </w:rPr>
        <w:t>JOB TITL</w:t>
      </w:r>
      <w:r w:rsidR="00AB7225">
        <w:rPr>
          <w:rFonts w:asciiTheme="minorHAnsi" w:hAnsiTheme="minorHAnsi" w:cstheme="minorHAnsi"/>
          <w:color w:val="000000" w:themeColor="text1"/>
        </w:rPr>
        <w:t xml:space="preserve">E </w:t>
      </w:r>
      <w:r w:rsidRPr="008C0229">
        <w:rPr>
          <w:rFonts w:asciiTheme="minorHAnsi" w:hAnsiTheme="minorHAnsi" w:cstheme="minorHAnsi"/>
          <w:color w:val="000000" w:themeColor="text1"/>
        </w:rPr>
        <w:t xml:space="preserve">who can be contacted via email </w:t>
      </w:r>
      <w:hyperlink r:id="rId10" w:history="1">
        <w:proofErr w:type="spellStart"/>
        <w:r w:rsidR="00AB7225" w:rsidRPr="00AB7225">
          <w:rPr>
            <w:rStyle w:val="Hyperlink"/>
            <w:rFonts w:asciiTheme="minorHAnsi" w:hAnsiTheme="minorHAnsi" w:cstheme="minorHAnsi"/>
            <w:color w:val="000000" w:themeColor="text1"/>
            <w:highlight w:val="cyan"/>
          </w:rPr>
          <w:t>EMAIL</w:t>
        </w:r>
        <w:proofErr w:type="spellEnd"/>
      </w:hyperlink>
      <w:r w:rsidR="00AB7225" w:rsidRPr="00AB7225">
        <w:rPr>
          <w:rStyle w:val="Hyperlink"/>
          <w:rFonts w:asciiTheme="minorHAnsi" w:hAnsiTheme="minorHAnsi" w:cstheme="minorHAnsi"/>
          <w:color w:val="000000" w:themeColor="text1"/>
          <w:highlight w:val="cyan"/>
        </w:rPr>
        <w:t xml:space="preserve"> ADDRESS</w:t>
      </w:r>
      <w:r w:rsidRPr="008C0229">
        <w:rPr>
          <w:rFonts w:asciiTheme="minorHAnsi" w:hAnsiTheme="minorHAnsi" w:cstheme="minorHAnsi"/>
          <w:color w:val="000000" w:themeColor="text1"/>
        </w:rPr>
        <w:t>.</w:t>
      </w:r>
    </w:p>
    <w:p w14:paraId="172F2E03" w14:textId="77777777" w:rsidR="008C0229" w:rsidRPr="008C0229" w:rsidRDefault="008C0229" w:rsidP="008C0229">
      <w:pPr>
        <w:jc w:val="both"/>
        <w:rPr>
          <w:rFonts w:asciiTheme="minorHAnsi" w:hAnsiTheme="minorHAnsi" w:cstheme="minorHAnsi"/>
          <w:b/>
          <w:i/>
          <w:color w:val="000000" w:themeColor="text1"/>
        </w:rPr>
      </w:pPr>
    </w:p>
    <w:p w14:paraId="0804E5B6"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Data protection principles</w:t>
      </w:r>
    </w:p>
    <w:p w14:paraId="3EED2892" w14:textId="55DFB7A0"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In relation to your personal data,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AB7225" w:rsidRPr="008C0229">
        <w:rPr>
          <w:rFonts w:asciiTheme="minorHAnsi" w:hAnsiTheme="minorHAnsi" w:cstheme="minorHAnsi"/>
          <w:bCs/>
          <w:color w:val="000000" w:themeColor="text1"/>
        </w:rPr>
        <w:t xml:space="preserve"> </w:t>
      </w:r>
      <w:r w:rsidRPr="008C0229">
        <w:rPr>
          <w:rFonts w:asciiTheme="minorHAnsi" w:hAnsiTheme="minorHAnsi" w:cstheme="minorHAnsi"/>
          <w:color w:val="000000" w:themeColor="text1"/>
        </w:rPr>
        <w:t>will:</w:t>
      </w:r>
    </w:p>
    <w:p w14:paraId="2B3A3E62" w14:textId="77777777" w:rsidR="008C0229" w:rsidRPr="008C0229" w:rsidRDefault="008C0229" w:rsidP="008C0229">
      <w:pPr>
        <w:jc w:val="both"/>
        <w:rPr>
          <w:rFonts w:asciiTheme="minorHAnsi" w:hAnsiTheme="minorHAnsi" w:cstheme="minorHAnsi"/>
          <w:b/>
          <w:color w:val="000000" w:themeColor="text1"/>
        </w:rPr>
      </w:pPr>
    </w:p>
    <w:p w14:paraId="74780B2B" w14:textId="77777777" w:rsidR="008C0229" w:rsidRPr="008C0229" w:rsidRDefault="008C0229" w:rsidP="008C0229">
      <w:pPr>
        <w:numPr>
          <w:ilvl w:val="0"/>
          <w:numId w:val="13"/>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process it fairly, lawfully and in a clear, transparent way</w:t>
      </w:r>
    </w:p>
    <w:p w14:paraId="3C515B18" w14:textId="77777777" w:rsidR="008C0229" w:rsidRPr="008C0229" w:rsidRDefault="008C0229" w:rsidP="008C0229">
      <w:pPr>
        <w:numPr>
          <w:ilvl w:val="0"/>
          <w:numId w:val="13"/>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collect your data only for reasons that we find proper for the course of your employment in ways that have been explained to you</w:t>
      </w:r>
    </w:p>
    <w:p w14:paraId="182085E8" w14:textId="77777777" w:rsidR="008C0229" w:rsidRPr="008C0229" w:rsidRDefault="008C0229" w:rsidP="008C0229">
      <w:pPr>
        <w:numPr>
          <w:ilvl w:val="0"/>
          <w:numId w:val="14"/>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only use it in the way that we have told you about</w:t>
      </w:r>
    </w:p>
    <w:p w14:paraId="32BDD51F" w14:textId="77777777" w:rsidR="008C0229" w:rsidRPr="008C0229" w:rsidRDefault="008C0229" w:rsidP="008C0229">
      <w:pPr>
        <w:numPr>
          <w:ilvl w:val="0"/>
          <w:numId w:val="14"/>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ensure it is correct and up to date</w:t>
      </w:r>
    </w:p>
    <w:p w14:paraId="37A5D6CF" w14:textId="77777777" w:rsidR="008C0229" w:rsidRPr="008C0229" w:rsidRDefault="008C0229" w:rsidP="008C0229">
      <w:pPr>
        <w:numPr>
          <w:ilvl w:val="0"/>
          <w:numId w:val="14"/>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keep your data for only as long as we need it </w:t>
      </w:r>
    </w:p>
    <w:p w14:paraId="702EA727" w14:textId="77777777" w:rsidR="008C0229" w:rsidRPr="008C0229" w:rsidRDefault="008C0229" w:rsidP="008C0229">
      <w:pPr>
        <w:numPr>
          <w:ilvl w:val="0"/>
          <w:numId w:val="14"/>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process it in a way that ensures it will not be used for anything that you are not aware of or have not consented to (as appropriate), lost or destroyed</w:t>
      </w:r>
    </w:p>
    <w:p w14:paraId="48CF68D8" w14:textId="1E4D66A3" w:rsidR="008C0229" w:rsidRDefault="008C0229" w:rsidP="008C0229">
      <w:pPr>
        <w:jc w:val="both"/>
        <w:rPr>
          <w:rFonts w:asciiTheme="minorHAnsi" w:hAnsiTheme="minorHAnsi" w:cstheme="minorHAnsi"/>
          <w:b/>
          <w:color w:val="000000" w:themeColor="text1"/>
        </w:rPr>
      </w:pPr>
    </w:p>
    <w:p w14:paraId="1A67403B" w14:textId="77777777" w:rsidR="000128FC" w:rsidRPr="008C0229" w:rsidRDefault="000128FC" w:rsidP="008C0229">
      <w:pPr>
        <w:jc w:val="both"/>
        <w:rPr>
          <w:rFonts w:asciiTheme="minorHAnsi" w:hAnsiTheme="minorHAnsi" w:cstheme="minorHAnsi"/>
          <w:b/>
          <w:color w:val="000000" w:themeColor="text1"/>
        </w:rPr>
      </w:pPr>
    </w:p>
    <w:p w14:paraId="57F6130A" w14:textId="2409D32E"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lastRenderedPageBreak/>
        <w:t xml:space="preserve">Types of data the </w:t>
      </w:r>
      <w:r w:rsidR="00E7483C">
        <w:rPr>
          <w:rFonts w:asciiTheme="minorHAnsi" w:hAnsiTheme="minorHAnsi" w:cstheme="minorHAnsi"/>
          <w:b/>
          <w:color w:val="000000" w:themeColor="text1"/>
        </w:rPr>
        <w:t>Organisation</w:t>
      </w:r>
      <w:r w:rsidRPr="008C0229">
        <w:rPr>
          <w:rFonts w:asciiTheme="minorHAnsi" w:hAnsiTheme="minorHAnsi" w:cstheme="minorHAnsi"/>
          <w:b/>
          <w:color w:val="000000" w:themeColor="text1"/>
        </w:rPr>
        <w:t xml:space="preserve"> processes</w:t>
      </w:r>
    </w:p>
    <w:p w14:paraId="1645480B" w14:textId="0FDF7D4F"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FE6B2D"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holds many types of data about its employees, including</w:t>
      </w:r>
      <w:r w:rsidRPr="008C0229">
        <w:rPr>
          <w:rFonts w:asciiTheme="minorHAnsi" w:hAnsiTheme="minorHAnsi" w:cstheme="minorHAnsi"/>
          <w:i/>
          <w:color w:val="000000" w:themeColor="text1"/>
        </w:rPr>
        <w:t>:</w:t>
      </w:r>
    </w:p>
    <w:p w14:paraId="7AE98690" w14:textId="77777777" w:rsidR="008C0229" w:rsidRPr="008C0229" w:rsidRDefault="008C0229" w:rsidP="008C0229">
      <w:pPr>
        <w:jc w:val="both"/>
        <w:rPr>
          <w:rFonts w:asciiTheme="minorHAnsi" w:hAnsiTheme="minorHAnsi" w:cstheme="minorHAnsi"/>
          <w:b/>
          <w:color w:val="000000" w:themeColor="text1"/>
        </w:rPr>
      </w:pPr>
    </w:p>
    <w:p w14:paraId="6BDC47D5" w14:textId="6E3012B1"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documentation relating to your recruitment e.g. information included on your CV including references, education history and employment history</w:t>
      </w:r>
    </w:p>
    <w:p w14:paraId="7CBCAA97"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documentation relating to your right to work in the UK </w:t>
      </w:r>
    </w:p>
    <w:p w14:paraId="6CE95891"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driving licence</w:t>
      </w:r>
    </w:p>
    <w:p w14:paraId="4EF79A4D"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bank details</w:t>
      </w:r>
    </w:p>
    <w:p w14:paraId="0BE75DE8"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tax codes</w:t>
      </w:r>
    </w:p>
    <w:p w14:paraId="460A5044"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National Insurance number</w:t>
      </w:r>
    </w:p>
    <w:p w14:paraId="14B62962"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personal details including name, address, date of birth, email address, phone numbers</w:t>
      </w:r>
    </w:p>
    <w:p w14:paraId="2B5E3E90"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photograph</w:t>
      </w:r>
    </w:p>
    <w:p w14:paraId="5992E95C"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gender </w:t>
      </w:r>
    </w:p>
    <w:p w14:paraId="740F6076"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marital status</w:t>
      </w:r>
    </w:p>
    <w:p w14:paraId="0CF47A3E"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dependants, next of kin and their contact numbers </w:t>
      </w:r>
    </w:p>
    <w:p w14:paraId="1A025B3E"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medical or health information including whether or not you have a </w:t>
      </w:r>
      <w:proofErr w:type="gramStart"/>
      <w:r w:rsidRPr="008C0229">
        <w:rPr>
          <w:rFonts w:asciiTheme="minorHAnsi" w:hAnsiTheme="minorHAnsi" w:cstheme="minorHAnsi"/>
          <w:color w:val="000000" w:themeColor="text1"/>
        </w:rPr>
        <w:t>disability</w:t>
      </w:r>
      <w:proofErr w:type="gramEnd"/>
    </w:p>
    <w:p w14:paraId="67730E45"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information used for equal opportunities monitoring about your sexual orientation, religion or belief and ethnic origin </w:t>
      </w:r>
    </w:p>
    <w:p w14:paraId="43F76879"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current and previous job titles, job descriptions, pay grades, pension entitlement, hours of work and other terms and conditions relating to your employment</w:t>
      </w:r>
    </w:p>
    <w:p w14:paraId="056FCA05"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formal warnings and other documentation in relation to any disciplinary proceedings or discussions about your conduct </w:t>
      </w:r>
    </w:p>
    <w:p w14:paraId="2CA5D00C"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internal performance information including measurements against targets, formal warnings and related documentation with regard to capability procedures, appraisal forms or discussions about your </w:t>
      </w:r>
      <w:proofErr w:type="gramStart"/>
      <w:r w:rsidRPr="008C0229">
        <w:rPr>
          <w:rFonts w:asciiTheme="minorHAnsi" w:hAnsiTheme="minorHAnsi" w:cstheme="minorHAnsi"/>
          <w:color w:val="000000" w:themeColor="text1"/>
        </w:rPr>
        <w:t>performance</w:t>
      </w:r>
      <w:proofErr w:type="gramEnd"/>
    </w:p>
    <w:p w14:paraId="702B38F8"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leave records including annual leave, family leave, sickness absence etc</w:t>
      </w:r>
    </w:p>
    <w:p w14:paraId="45356F6A"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details of any official background checks e.g. criminal records, DBS, FCA, Police</w:t>
      </w:r>
    </w:p>
    <w:p w14:paraId="2E000FF3"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training details</w:t>
      </w:r>
    </w:p>
    <w:p w14:paraId="537099F8"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CCTV footage</w:t>
      </w:r>
    </w:p>
    <w:p w14:paraId="21CF9DE1" w14:textId="77777777" w:rsidR="008C0229" w:rsidRPr="008C0229" w:rsidRDefault="008C0229" w:rsidP="008C0229">
      <w:pPr>
        <w:numPr>
          <w:ilvl w:val="0"/>
          <w:numId w:val="15"/>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building entry records</w:t>
      </w:r>
    </w:p>
    <w:p w14:paraId="34E891F6" w14:textId="77777777" w:rsidR="008C0229" w:rsidRPr="008C0229" w:rsidRDefault="008C0229" w:rsidP="008C0229">
      <w:pPr>
        <w:jc w:val="both"/>
        <w:rPr>
          <w:rFonts w:asciiTheme="minorHAnsi" w:hAnsiTheme="minorHAnsi" w:cstheme="minorHAnsi"/>
          <w:b/>
          <w:color w:val="000000" w:themeColor="text1"/>
        </w:rPr>
      </w:pPr>
    </w:p>
    <w:p w14:paraId="5934604F" w14:textId="51D6FB8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 xml:space="preserve">How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FE6B2D" w:rsidRPr="008C0229">
        <w:rPr>
          <w:rFonts w:asciiTheme="minorHAnsi" w:hAnsiTheme="minorHAnsi" w:cstheme="minorHAnsi"/>
          <w:b/>
          <w:color w:val="000000" w:themeColor="text1"/>
        </w:rPr>
        <w:t xml:space="preserve"> </w:t>
      </w:r>
      <w:r w:rsidRPr="008C0229">
        <w:rPr>
          <w:rFonts w:asciiTheme="minorHAnsi" w:hAnsiTheme="minorHAnsi" w:cstheme="minorHAnsi"/>
          <w:b/>
          <w:color w:val="000000" w:themeColor="text1"/>
        </w:rPr>
        <w:t>collects employee data</w:t>
      </w:r>
    </w:p>
    <w:p w14:paraId="495F9DA7" w14:textId="4787C791"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FE6B2D"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 xml:space="preserve">collects data about employees in a variety of ways and this will usually start when we undertake a recruitment exercise where we will collect the data from you directly. This includes the information you would normally include in a CV or a recruitment cover letter, or notes made by our recruiters during a recruitment interview. Further information will be collected directly from you when you complete forms at the start of your employment e.g. your bank and next of kin details. Other details will be collected directly from you in the form of official documentation such as your driving licence, passport or other right to work evidence.  In some cases, we will collect data about you from third parties, such as employment agencies, former employers when gathering references or credit reference agencies.  Personal data is kept in personnel files or within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1172EC"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HR and IT systems.</w:t>
      </w:r>
    </w:p>
    <w:p w14:paraId="742FD92B" w14:textId="77777777" w:rsidR="008C0229" w:rsidRPr="008C0229" w:rsidRDefault="008C0229" w:rsidP="008C0229">
      <w:pPr>
        <w:jc w:val="both"/>
        <w:rPr>
          <w:rFonts w:asciiTheme="minorHAnsi" w:hAnsiTheme="minorHAnsi" w:cstheme="minorHAnsi"/>
          <w:b/>
          <w:color w:val="000000" w:themeColor="text1"/>
        </w:rPr>
      </w:pPr>
    </w:p>
    <w:p w14:paraId="6AAB4E17" w14:textId="7AC10A84" w:rsidR="008C0229" w:rsidRPr="001172EC" w:rsidRDefault="008C0229" w:rsidP="008C0229">
      <w:pPr>
        <w:jc w:val="both"/>
        <w:rPr>
          <w:rFonts w:asciiTheme="minorHAnsi" w:hAnsiTheme="minorHAnsi" w:cstheme="minorHAnsi"/>
          <w:b/>
          <w:bCs/>
          <w:color w:val="000000" w:themeColor="text1"/>
        </w:rPr>
      </w:pPr>
      <w:r w:rsidRPr="001172EC">
        <w:rPr>
          <w:rFonts w:asciiTheme="minorHAnsi" w:hAnsiTheme="minorHAnsi" w:cstheme="minorHAnsi"/>
          <w:b/>
          <w:bCs/>
          <w:color w:val="000000" w:themeColor="text1"/>
        </w:rPr>
        <w:t xml:space="preserve">Why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1172EC" w:rsidRPr="001172EC">
        <w:rPr>
          <w:rFonts w:asciiTheme="minorHAnsi" w:hAnsiTheme="minorHAnsi" w:cstheme="minorHAnsi"/>
          <w:b/>
          <w:bCs/>
          <w:color w:val="000000" w:themeColor="text1"/>
        </w:rPr>
        <w:t xml:space="preserve"> </w:t>
      </w:r>
      <w:r w:rsidRPr="001172EC">
        <w:rPr>
          <w:rFonts w:asciiTheme="minorHAnsi" w:hAnsiTheme="minorHAnsi" w:cstheme="minorHAnsi"/>
          <w:b/>
          <w:bCs/>
          <w:color w:val="000000" w:themeColor="text1"/>
        </w:rPr>
        <w:t>processes employee data</w:t>
      </w:r>
    </w:p>
    <w:p w14:paraId="48DFB1C8" w14:textId="34A08CFF"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law on data protection allows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 xml:space="preserve">] </w:t>
      </w:r>
      <w:r w:rsidRPr="008C0229">
        <w:rPr>
          <w:rFonts w:asciiTheme="minorHAnsi" w:hAnsiTheme="minorHAnsi" w:cstheme="minorHAnsi"/>
          <w:color w:val="000000" w:themeColor="text1"/>
        </w:rPr>
        <w:t>to process your data for certain reasons only:</w:t>
      </w:r>
    </w:p>
    <w:p w14:paraId="48B40EF0" w14:textId="77777777" w:rsidR="008C0229" w:rsidRPr="008C0229" w:rsidRDefault="008C0229" w:rsidP="008C0229">
      <w:pPr>
        <w:jc w:val="both"/>
        <w:rPr>
          <w:rFonts w:asciiTheme="minorHAnsi" w:hAnsiTheme="minorHAnsi" w:cstheme="minorHAnsi"/>
          <w:b/>
          <w:color w:val="000000" w:themeColor="text1"/>
        </w:rPr>
      </w:pPr>
    </w:p>
    <w:p w14:paraId="3EADD964"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in order to perform the employment contract that we are party to</w:t>
      </w:r>
    </w:p>
    <w:p w14:paraId="2E79A0C1"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proofErr w:type="gramStart"/>
      <w:r w:rsidRPr="008C0229">
        <w:rPr>
          <w:rFonts w:asciiTheme="minorHAnsi" w:hAnsiTheme="minorHAnsi" w:cstheme="minorHAnsi"/>
          <w:color w:val="000000" w:themeColor="text1"/>
        </w:rPr>
        <w:t>in order to</w:t>
      </w:r>
      <w:proofErr w:type="gramEnd"/>
      <w:r w:rsidRPr="008C0229">
        <w:rPr>
          <w:rFonts w:asciiTheme="minorHAnsi" w:hAnsiTheme="minorHAnsi" w:cstheme="minorHAnsi"/>
          <w:color w:val="000000" w:themeColor="text1"/>
        </w:rPr>
        <w:t xml:space="preserve"> carry out legally required duties</w:t>
      </w:r>
    </w:p>
    <w:p w14:paraId="0B18D446"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in order for us to carry out our legitimate interests</w:t>
      </w:r>
    </w:p>
    <w:p w14:paraId="529431D5"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to protect your interests</w:t>
      </w:r>
    </w:p>
    <w:p w14:paraId="1A489F42"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where something is done in the public interest</w:t>
      </w:r>
    </w:p>
    <w:p w14:paraId="6F126983" w14:textId="77777777" w:rsidR="008C0229" w:rsidRPr="008C0229" w:rsidRDefault="008C0229" w:rsidP="008C0229">
      <w:pPr>
        <w:pStyle w:val="ListParagraph"/>
        <w:numPr>
          <w:ilvl w:val="0"/>
          <w:numId w:val="17"/>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where we have obtained your consent</w:t>
      </w:r>
    </w:p>
    <w:p w14:paraId="3066ABD2" w14:textId="77777777" w:rsidR="008C0229" w:rsidRPr="008C0229" w:rsidRDefault="008C0229" w:rsidP="008C0229">
      <w:pPr>
        <w:jc w:val="both"/>
        <w:rPr>
          <w:rFonts w:asciiTheme="minorHAnsi" w:hAnsiTheme="minorHAnsi" w:cstheme="minorHAnsi"/>
          <w:b/>
          <w:color w:val="000000" w:themeColor="text1"/>
        </w:rPr>
      </w:pPr>
    </w:p>
    <w:p w14:paraId="6DDA5A0C"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All of the processing carried out by us falls into one of the permitted reasons. Generally, we will rely on the first three reasons set out above to process your data. For example, we need to collect your personal data in order to:</w:t>
      </w:r>
    </w:p>
    <w:p w14:paraId="6CBD787D" w14:textId="77777777" w:rsidR="008C0229" w:rsidRPr="008C0229" w:rsidRDefault="008C0229" w:rsidP="008C0229">
      <w:pPr>
        <w:jc w:val="both"/>
        <w:rPr>
          <w:rFonts w:asciiTheme="minorHAnsi" w:hAnsiTheme="minorHAnsi" w:cstheme="minorHAnsi"/>
          <w:b/>
          <w:color w:val="000000" w:themeColor="text1"/>
        </w:rPr>
      </w:pPr>
    </w:p>
    <w:p w14:paraId="3BC4569C" w14:textId="77777777" w:rsidR="008C0229" w:rsidRPr="008C0229" w:rsidRDefault="008C0229" w:rsidP="008C0229">
      <w:pPr>
        <w:pStyle w:val="ListParagraph"/>
        <w:numPr>
          <w:ilvl w:val="0"/>
          <w:numId w:val="18"/>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carry out the contract that we have entered into with you and </w:t>
      </w:r>
    </w:p>
    <w:p w14:paraId="763B7A9B" w14:textId="77777777" w:rsidR="008C0229" w:rsidRPr="008C0229" w:rsidRDefault="008C0229" w:rsidP="008C0229">
      <w:pPr>
        <w:pStyle w:val="ListParagraph"/>
        <w:numPr>
          <w:ilvl w:val="0"/>
          <w:numId w:val="18"/>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ensure you are paid</w:t>
      </w:r>
    </w:p>
    <w:p w14:paraId="62DB87A4" w14:textId="77777777" w:rsidR="008C0229" w:rsidRPr="008C0229" w:rsidRDefault="008C0229" w:rsidP="008C0229">
      <w:pPr>
        <w:jc w:val="both"/>
        <w:rPr>
          <w:rFonts w:asciiTheme="minorHAnsi" w:hAnsiTheme="minorHAnsi" w:cstheme="minorHAnsi"/>
          <w:b/>
          <w:color w:val="000000" w:themeColor="text1"/>
        </w:rPr>
      </w:pPr>
    </w:p>
    <w:p w14:paraId="1AEF77D2"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also need to collect your data to ensure we are complying with legal requirements such as:</w:t>
      </w:r>
    </w:p>
    <w:p w14:paraId="6FD47393" w14:textId="77777777" w:rsidR="008C0229" w:rsidRPr="008C0229" w:rsidRDefault="008C0229" w:rsidP="008C0229">
      <w:pPr>
        <w:jc w:val="both"/>
        <w:rPr>
          <w:rFonts w:asciiTheme="minorHAnsi" w:hAnsiTheme="minorHAnsi" w:cstheme="minorHAnsi"/>
          <w:b/>
          <w:color w:val="000000" w:themeColor="text1"/>
        </w:rPr>
      </w:pPr>
    </w:p>
    <w:p w14:paraId="1CBCAC25" w14:textId="34CCAC07" w:rsidR="008C0229" w:rsidRPr="008C0229" w:rsidRDefault="008C0229" w:rsidP="008C0229">
      <w:pPr>
        <w:pStyle w:val="ListParagraph"/>
        <w:numPr>
          <w:ilvl w:val="0"/>
          <w:numId w:val="19"/>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ensuring tax and National Insurance is paid</w:t>
      </w:r>
    </w:p>
    <w:p w14:paraId="0D24CFFA" w14:textId="77777777" w:rsidR="008C0229" w:rsidRPr="008C0229" w:rsidRDefault="008C0229" w:rsidP="008C0229">
      <w:pPr>
        <w:pStyle w:val="ListParagraph"/>
        <w:numPr>
          <w:ilvl w:val="0"/>
          <w:numId w:val="19"/>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carrying out checks in relation to your right to work in the UK</w:t>
      </w:r>
    </w:p>
    <w:p w14:paraId="584B56B4" w14:textId="77777777" w:rsidR="008C0229" w:rsidRPr="008C0229" w:rsidRDefault="008C0229" w:rsidP="008C0229">
      <w:pPr>
        <w:pStyle w:val="ListParagraph"/>
        <w:numPr>
          <w:ilvl w:val="0"/>
          <w:numId w:val="19"/>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making reasonable adjustments for disabled individuals</w:t>
      </w:r>
    </w:p>
    <w:p w14:paraId="5D4A09A9" w14:textId="77777777" w:rsidR="008C0229" w:rsidRPr="008C0229" w:rsidRDefault="008C0229" w:rsidP="008C0229">
      <w:pPr>
        <w:jc w:val="both"/>
        <w:rPr>
          <w:rFonts w:asciiTheme="minorHAnsi" w:hAnsiTheme="minorHAnsi" w:cstheme="minorHAnsi"/>
          <w:b/>
          <w:color w:val="000000" w:themeColor="text1"/>
        </w:rPr>
      </w:pPr>
    </w:p>
    <w:p w14:paraId="7C61832A" w14:textId="62449DC2"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also collect data so that we can carry out activities which are in the legitimate interests of</w:t>
      </w:r>
      <w:r w:rsidR="00B630D3">
        <w:rPr>
          <w:rFonts w:asciiTheme="minorHAnsi" w:hAnsiTheme="minorHAnsi" w:cstheme="minorHAnsi"/>
          <w:color w:val="000000" w:themeColor="text1"/>
        </w:rPr>
        <w:t xml:space="preserve"> the</w:t>
      </w:r>
      <w:r w:rsidRPr="008C0229">
        <w:rPr>
          <w:rFonts w:asciiTheme="minorHAnsi" w:hAnsiTheme="minorHAnsi" w:cstheme="minorHAnsi"/>
          <w:color w:val="000000" w:themeColor="text1"/>
        </w:rPr>
        <w:t xml:space="preserv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Pr="008C0229">
        <w:rPr>
          <w:rFonts w:asciiTheme="minorHAnsi" w:hAnsiTheme="minorHAnsi" w:cstheme="minorHAnsi"/>
          <w:color w:val="000000" w:themeColor="text1"/>
        </w:rPr>
        <w:t>, such as:</w:t>
      </w:r>
    </w:p>
    <w:p w14:paraId="43F1DC3E" w14:textId="77777777" w:rsidR="008C0229" w:rsidRPr="008C0229" w:rsidRDefault="008C0229" w:rsidP="008C0229">
      <w:pPr>
        <w:jc w:val="both"/>
        <w:rPr>
          <w:rFonts w:asciiTheme="minorHAnsi" w:hAnsiTheme="minorHAnsi" w:cstheme="minorHAnsi"/>
          <w:b/>
          <w:color w:val="000000" w:themeColor="text1"/>
        </w:rPr>
      </w:pPr>
    </w:p>
    <w:p w14:paraId="309B0546"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making decisions about who to offer employment to, and subsequent internal appointments, promotions etc</w:t>
      </w:r>
    </w:p>
    <w:p w14:paraId="46262499"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making decisions about salary and other benefits</w:t>
      </w:r>
    </w:p>
    <w:p w14:paraId="4056D713"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providing contractual benefits to you</w:t>
      </w:r>
    </w:p>
    <w:p w14:paraId="5E85D768"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maintaining comprehensive up to date personnel records to ensure effective correspondence can be achieved and appropriate points of contact in the event of an emergency</w:t>
      </w:r>
    </w:p>
    <w:p w14:paraId="4FA59303"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effectively monitoring both your conduct and your performance and to undertake procedures with regard to both of these if the need </w:t>
      </w:r>
      <w:proofErr w:type="gramStart"/>
      <w:r w:rsidRPr="008C0229">
        <w:rPr>
          <w:rFonts w:asciiTheme="minorHAnsi" w:hAnsiTheme="minorHAnsi" w:cstheme="minorHAnsi"/>
          <w:color w:val="000000" w:themeColor="text1"/>
        </w:rPr>
        <w:t>arises</w:t>
      </w:r>
      <w:proofErr w:type="gramEnd"/>
    </w:p>
    <w:p w14:paraId="1E05B8F4"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offering a method of recourse for you against decisions made about you via a grievance procedure</w:t>
      </w:r>
    </w:p>
    <w:p w14:paraId="5C951A77"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assessing training needs</w:t>
      </w:r>
    </w:p>
    <w:p w14:paraId="5F253F6A"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implementing an effective sickness absence management system including monitoring the amount of leave and subsequent actions to be taken including making reasonable adjustments </w:t>
      </w:r>
    </w:p>
    <w:p w14:paraId="32FEACD6"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gaining expert medical opinion when making decisions about your fitness for work </w:t>
      </w:r>
    </w:p>
    <w:p w14:paraId="6F3953B9"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managing statutory leave and pay systems such as maternity leave and pay etc</w:t>
      </w:r>
    </w:p>
    <w:p w14:paraId="054DD313"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business planning and restructuring exercises</w:t>
      </w:r>
    </w:p>
    <w:p w14:paraId="15A744EA"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dealing with legal claims</w:t>
      </w:r>
    </w:p>
    <w:p w14:paraId="4D0B83A6" w14:textId="77777777" w:rsidR="008C0229" w:rsidRPr="008C0229" w:rsidRDefault="008C0229" w:rsidP="008C0229">
      <w:pPr>
        <w:pStyle w:val="ListParagraph"/>
        <w:numPr>
          <w:ilvl w:val="0"/>
          <w:numId w:val="20"/>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preventing fraud</w:t>
      </w:r>
    </w:p>
    <w:p w14:paraId="4DC64B73" w14:textId="77777777" w:rsidR="008C0229" w:rsidRPr="008C0229" w:rsidRDefault="008C0229" w:rsidP="008C0229">
      <w:pPr>
        <w:pStyle w:val="ListParagraph"/>
        <w:numPr>
          <w:ilvl w:val="0"/>
          <w:numId w:val="20"/>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lastRenderedPageBreak/>
        <w:t>ensuring our administrative and IT systems are secure and robust against unauthorised access</w:t>
      </w:r>
    </w:p>
    <w:p w14:paraId="4B4953F1" w14:textId="77777777" w:rsidR="008C0229" w:rsidRPr="008C0229" w:rsidRDefault="008C0229" w:rsidP="008C0229">
      <w:pPr>
        <w:pStyle w:val="ListParagraph"/>
        <w:jc w:val="both"/>
        <w:rPr>
          <w:rFonts w:asciiTheme="minorHAnsi" w:hAnsiTheme="minorHAnsi" w:cstheme="minorHAnsi"/>
          <w:b/>
          <w:color w:val="000000" w:themeColor="text1"/>
        </w:rPr>
      </w:pPr>
    </w:p>
    <w:p w14:paraId="5726243C"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Special categories of data</w:t>
      </w:r>
    </w:p>
    <w:p w14:paraId="6D48E9E9"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Special categories of data are data relating to your: </w:t>
      </w:r>
    </w:p>
    <w:p w14:paraId="214280DD" w14:textId="77777777" w:rsidR="008C0229" w:rsidRPr="008C0229" w:rsidRDefault="008C0229" w:rsidP="008C0229">
      <w:pPr>
        <w:jc w:val="both"/>
        <w:rPr>
          <w:rFonts w:asciiTheme="minorHAnsi" w:hAnsiTheme="minorHAnsi" w:cstheme="minorHAnsi"/>
          <w:b/>
          <w:color w:val="000000" w:themeColor="text1"/>
        </w:rPr>
      </w:pPr>
    </w:p>
    <w:p w14:paraId="0F566373"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health</w:t>
      </w:r>
    </w:p>
    <w:p w14:paraId="0031D8FF"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sex life</w:t>
      </w:r>
    </w:p>
    <w:p w14:paraId="135E542E"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sexual orientation</w:t>
      </w:r>
    </w:p>
    <w:p w14:paraId="24D01C44"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race</w:t>
      </w:r>
    </w:p>
    <w:p w14:paraId="5ED91D59"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ethnic origin</w:t>
      </w:r>
    </w:p>
    <w:p w14:paraId="4A47B7AC"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political opinion</w:t>
      </w:r>
    </w:p>
    <w:p w14:paraId="3C5E213E"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religion</w:t>
      </w:r>
    </w:p>
    <w:p w14:paraId="022E269D"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trade union membership </w:t>
      </w:r>
    </w:p>
    <w:p w14:paraId="3F8BF568" w14:textId="77777777" w:rsidR="008C0229" w:rsidRPr="008C0229" w:rsidRDefault="008C0229" w:rsidP="008C0229">
      <w:pPr>
        <w:pStyle w:val="ListParagraph"/>
        <w:numPr>
          <w:ilvl w:val="0"/>
          <w:numId w:val="21"/>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genetic and biometric data</w:t>
      </w:r>
    </w:p>
    <w:p w14:paraId="77525C3D" w14:textId="77777777" w:rsidR="008C0229" w:rsidRPr="008C0229" w:rsidRDefault="008C0229" w:rsidP="008C0229">
      <w:pPr>
        <w:pStyle w:val="ListParagraph"/>
        <w:jc w:val="both"/>
        <w:rPr>
          <w:rFonts w:asciiTheme="minorHAnsi" w:hAnsiTheme="minorHAnsi" w:cstheme="minorHAnsi"/>
          <w:b/>
          <w:color w:val="000000" w:themeColor="text1"/>
        </w:rPr>
      </w:pPr>
    </w:p>
    <w:p w14:paraId="2DA98F9D"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must process special categories of data in accordance with more stringent guidelines. Most commonly, we will process special categories of data when the following applies:</w:t>
      </w:r>
    </w:p>
    <w:p w14:paraId="5CF752D3" w14:textId="77777777" w:rsidR="008C0229" w:rsidRPr="008C0229" w:rsidRDefault="008C0229" w:rsidP="008C0229">
      <w:pPr>
        <w:jc w:val="both"/>
        <w:rPr>
          <w:rFonts w:asciiTheme="minorHAnsi" w:hAnsiTheme="minorHAnsi" w:cstheme="minorHAnsi"/>
          <w:b/>
          <w:color w:val="000000" w:themeColor="text1"/>
        </w:rPr>
      </w:pPr>
    </w:p>
    <w:p w14:paraId="17314BDC" w14:textId="77777777" w:rsidR="008C0229" w:rsidRPr="008C0229" w:rsidRDefault="008C0229" w:rsidP="008C0229">
      <w:pPr>
        <w:pStyle w:val="ListParagraph"/>
        <w:numPr>
          <w:ilvl w:val="0"/>
          <w:numId w:val="22"/>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you have given explicit consent to the processing </w:t>
      </w:r>
    </w:p>
    <w:p w14:paraId="5937FD47" w14:textId="77777777" w:rsidR="008C0229" w:rsidRPr="008C0229" w:rsidRDefault="008C0229" w:rsidP="008C0229">
      <w:pPr>
        <w:pStyle w:val="ListParagraph"/>
        <w:numPr>
          <w:ilvl w:val="0"/>
          <w:numId w:val="22"/>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we must process the data in order to carry out our legal </w:t>
      </w:r>
      <w:proofErr w:type="gramStart"/>
      <w:r w:rsidRPr="008C0229">
        <w:rPr>
          <w:rFonts w:asciiTheme="minorHAnsi" w:hAnsiTheme="minorHAnsi" w:cstheme="minorHAnsi"/>
          <w:color w:val="000000" w:themeColor="text1"/>
        </w:rPr>
        <w:t>obligations</w:t>
      </w:r>
      <w:proofErr w:type="gramEnd"/>
      <w:r w:rsidRPr="008C0229">
        <w:rPr>
          <w:rFonts w:asciiTheme="minorHAnsi" w:hAnsiTheme="minorHAnsi" w:cstheme="minorHAnsi"/>
          <w:color w:val="000000" w:themeColor="text1"/>
        </w:rPr>
        <w:t xml:space="preserve"> </w:t>
      </w:r>
    </w:p>
    <w:p w14:paraId="53FC7C23" w14:textId="77777777" w:rsidR="008C0229" w:rsidRPr="008C0229" w:rsidRDefault="008C0229" w:rsidP="008C0229">
      <w:pPr>
        <w:pStyle w:val="ListParagraph"/>
        <w:numPr>
          <w:ilvl w:val="0"/>
          <w:numId w:val="22"/>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must process data for reasons of substantial public interest</w:t>
      </w:r>
    </w:p>
    <w:p w14:paraId="18332169" w14:textId="77777777" w:rsidR="008C0229" w:rsidRPr="008C0229" w:rsidRDefault="008C0229" w:rsidP="008C0229">
      <w:pPr>
        <w:pStyle w:val="ListParagraph"/>
        <w:numPr>
          <w:ilvl w:val="0"/>
          <w:numId w:val="22"/>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you have already made the data public</w:t>
      </w:r>
    </w:p>
    <w:p w14:paraId="7C9572B0" w14:textId="77777777" w:rsidR="008C0229" w:rsidRPr="008C0229" w:rsidRDefault="008C0229" w:rsidP="008C0229">
      <w:pPr>
        <w:jc w:val="both"/>
        <w:rPr>
          <w:rFonts w:asciiTheme="minorHAnsi" w:hAnsiTheme="minorHAnsi" w:cstheme="minorHAnsi"/>
          <w:b/>
          <w:color w:val="000000" w:themeColor="text1"/>
        </w:rPr>
      </w:pPr>
    </w:p>
    <w:p w14:paraId="0C5DB6F6"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will use your special category data:</w:t>
      </w:r>
    </w:p>
    <w:p w14:paraId="0240B9F0" w14:textId="77777777" w:rsidR="008C0229" w:rsidRPr="008C0229" w:rsidRDefault="008C0229" w:rsidP="008C0229">
      <w:pPr>
        <w:jc w:val="both"/>
        <w:rPr>
          <w:rFonts w:asciiTheme="minorHAnsi" w:hAnsiTheme="minorHAnsi" w:cstheme="minorHAnsi"/>
          <w:b/>
          <w:color w:val="000000" w:themeColor="text1"/>
        </w:rPr>
      </w:pPr>
    </w:p>
    <w:p w14:paraId="0829D301" w14:textId="77777777" w:rsidR="008C0229" w:rsidRPr="008C0229" w:rsidRDefault="008C0229" w:rsidP="008C0229">
      <w:pPr>
        <w:pStyle w:val="ListParagraph"/>
        <w:numPr>
          <w:ilvl w:val="0"/>
          <w:numId w:val="23"/>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for the purposes of equal opportunities monitoring</w:t>
      </w:r>
    </w:p>
    <w:p w14:paraId="4790844A" w14:textId="77777777" w:rsidR="008C0229" w:rsidRPr="008C0229" w:rsidRDefault="008C0229" w:rsidP="008C0229">
      <w:pPr>
        <w:pStyle w:val="ListParagraph"/>
        <w:numPr>
          <w:ilvl w:val="0"/>
          <w:numId w:val="23"/>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in our sickness absence management procedures</w:t>
      </w:r>
    </w:p>
    <w:p w14:paraId="0E2FDAD3" w14:textId="77777777" w:rsidR="008C0229" w:rsidRPr="008C0229" w:rsidRDefault="008C0229" w:rsidP="008C0229">
      <w:pPr>
        <w:pStyle w:val="ListParagraph"/>
        <w:numPr>
          <w:ilvl w:val="0"/>
          <w:numId w:val="23"/>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to determine reasonable adjustments</w:t>
      </w:r>
    </w:p>
    <w:p w14:paraId="5CEA93F0"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We do not need your consent if we use special categories of personal data </w:t>
      </w:r>
      <w:proofErr w:type="gramStart"/>
      <w:r w:rsidRPr="008C0229">
        <w:rPr>
          <w:rFonts w:asciiTheme="minorHAnsi" w:hAnsiTheme="minorHAnsi" w:cstheme="minorHAnsi"/>
          <w:color w:val="000000" w:themeColor="text1"/>
        </w:rPr>
        <w:t>in order to</w:t>
      </w:r>
      <w:proofErr w:type="gramEnd"/>
      <w:r w:rsidRPr="008C0229">
        <w:rPr>
          <w:rFonts w:asciiTheme="minorHAnsi" w:hAnsiTheme="minorHAnsi" w:cstheme="minorHAnsi"/>
          <w:color w:val="000000" w:themeColor="text1"/>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2E3A3C60" w14:textId="77777777" w:rsidR="008C0229" w:rsidRPr="008C0229" w:rsidRDefault="008C0229" w:rsidP="008C0229">
      <w:pPr>
        <w:jc w:val="both"/>
        <w:rPr>
          <w:rFonts w:asciiTheme="minorHAnsi" w:hAnsiTheme="minorHAnsi" w:cstheme="minorHAnsi"/>
          <w:b/>
          <w:color w:val="000000" w:themeColor="text1"/>
        </w:rPr>
      </w:pPr>
    </w:p>
    <w:p w14:paraId="0B2AEEB8"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Criminal conviction data</w:t>
      </w:r>
    </w:p>
    <w:p w14:paraId="0914B308"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will only collect criminal conviction data where it is appropriate given the nature of your role and where the law permits us. This data will usually be collected at the recruitment stage, however, may also be collected during your employment. We use criminal conviction data in the following ways:</w:t>
      </w:r>
    </w:p>
    <w:p w14:paraId="7A24F77E" w14:textId="77777777" w:rsidR="008C0229" w:rsidRPr="008C0229" w:rsidRDefault="008C0229" w:rsidP="008C0229">
      <w:pPr>
        <w:jc w:val="both"/>
        <w:rPr>
          <w:rFonts w:asciiTheme="minorHAnsi" w:hAnsiTheme="minorHAnsi" w:cstheme="minorHAnsi"/>
          <w:b/>
          <w:color w:val="000000" w:themeColor="text1"/>
        </w:rPr>
      </w:pPr>
    </w:p>
    <w:p w14:paraId="7737A8D0" w14:textId="77777777" w:rsidR="008C0229" w:rsidRPr="008C0229" w:rsidRDefault="008C0229" w:rsidP="008C0229">
      <w:pPr>
        <w:pStyle w:val="ListParagraph"/>
        <w:numPr>
          <w:ilvl w:val="0"/>
          <w:numId w:val="24"/>
        </w:numPr>
        <w:jc w:val="both"/>
        <w:rPr>
          <w:rFonts w:asciiTheme="minorHAnsi" w:hAnsiTheme="minorHAnsi" w:cstheme="minorHAnsi"/>
          <w:b/>
          <w:i/>
          <w:color w:val="000000" w:themeColor="text1"/>
        </w:rPr>
      </w:pPr>
      <w:r w:rsidRPr="008C0229">
        <w:rPr>
          <w:rFonts w:asciiTheme="minorHAnsi" w:hAnsiTheme="minorHAnsi" w:cstheme="minorHAnsi"/>
          <w:color w:val="000000" w:themeColor="text1"/>
        </w:rPr>
        <w:t>working in environments that involve vulnerable persons</w:t>
      </w:r>
    </w:p>
    <w:p w14:paraId="2D542023" w14:textId="77777777" w:rsidR="008C0229" w:rsidRPr="008C0229" w:rsidRDefault="008C0229" w:rsidP="008C0229">
      <w:pPr>
        <w:pStyle w:val="ListParagraph"/>
        <w:numPr>
          <w:ilvl w:val="0"/>
          <w:numId w:val="24"/>
        </w:numPr>
        <w:jc w:val="both"/>
        <w:rPr>
          <w:rFonts w:asciiTheme="minorHAnsi" w:hAnsiTheme="minorHAnsi" w:cstheme="minorHAnsi"/>
          <w:b/>
          <w:i/>
          <w:color w:val="000000" w:themeColor="text1"/>
        </w:rPr>
      </w:pPr>
      <w:r w:rsidRPr="008C0229">
        <w:rPr>
          <w:rFonts w:asciiTheme="minorHAnsi" w:hAnsiTheme="minorHAnsi" w:cstheme="minorHAnsi"/>
          <w:color w:val="000000" w:themeColor="text1"/>
        </w:rPr>
        <w:t>working environments that pose security risks</w:t>
      </w:r>
    </w:p>
    <w:p w14:paraId="0F6199D6" w14:textId="77777777" w:rsidR="008C0229" w:rsidRPr="008C0229" w:rsidRDefault="008C0229" w:rsidP="008C0229">
      <w:pPr>
        <w:pStyle w:val="ListParagraph"/>
        <w:numPr>
          <w:ilvl w:val="0"/>
          <w:numId w:val="24"/>
        </w:num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working at </w:t>
      </w:r>
      <w:proofErr w:type="gramStart"/>
      <w:r w:rsidRPr="008C0229">
        <w:rPr>
          <w:rFonts w:asciiTheme="minorHAnsi" w:hAnsiTheme="minorHAnsi" w:cstheme="minorHAnsi"/>
          <w:color w:val="000000" w:themeColor="text1"/>
        </w:rPr>
        <w:t>clients</w:t>
      </w:r>
      <w:proofErr w:type="gramEnd"/>
      <w:r w:rsidRPr="008C0229">
        <w:rPr>
          <w:rFonts w:asciiTheme="minorHAnsi" w:hAnsiTheme="minorHAnsi" w:cstheme="minorHAnsi"/>
          <w:color w:val="000000" w:themeColor="text1"/>
        </w:rPr>
        <w:t xml:space="preserve"> premises that require specific background checks</w:t>
      </w:r>
    </w:p>
    <w:p w14:paraId="2E576648" w14:textId="77777777" w:rsidR="008C0229" w:rsidRPr="008C0229" w:rsidRDefault="008C0229" w:rsidP="008C0229">
      <w:pPr>
        <w:jc w:val="both"/>
        <w:rPr>
          <w:rFonts w:asciiTheme="minorHAnsi" w:hAnsiTheme="minorHAnsi" w:cstheme="minorHAnsi"/>
          <w:b/>
          <w:color w:val="000000" w:themeColor="text1"/>
        </w:rPr>
      </w:pPr>
    </w:p>
    <w:p w14:paraId="69FBB331"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We process this data because of our legal obligation to our clients/customers, the Financial Conduct Authority and the National Association of Funeral Directors.</w:t>
      </w:r>
    </w:p>
    <w:p w14:paraId="7816533C" w14:textId="77777777" w:rsidR="008C0229" w:rsidRPr="008C0229" w:rsidRDefault="008C0229" w:rsidP="008C0229">
      <w:pPr>
        <w:jc w:val="both"/>
        <w:rPr>
          <w:rFonts w:asciiTheme="minorHAnsi" w:hAnsiTheme="minorHAnsi" w:cstheme="minorHAnsi"/>
          <w:b/>
          <w:color w:val="000000" w:themeColor="text1"/>
        </w:rPr>
      </w:pPr>
    </w:p>
    <w:p w14:paraId="0B842F58" w14:textId="77777777" w:rsidR="008C0229" w:rsidRPr="008C0229" w:rsidRDefault="008C0229" w:rsidP="008C0229">
      <w:pPr>
        <w:jc w:val="both"/>
        <w:outlineLvl w:val="1"/>
        <w:rPr>
          <w:rFonts w:asciiTheme="minorHAnsi" w:hAnsiTheme="minorHAnsi" w:cstheme="minorHAnsi"/>
          <w:b/>
          <w:bCs/>
          <w:color w:val="000000" w:themeColor="text1"/>
        </w:rPr>
      </w:pPr>
      <w:r w:rsidRPr="008C0229">
        <w:rPr>
          <w:rFonts w:asciiTheme="minorHAnsi" w:hAnsiTheme="minorHAnsi" w:cstheme="minorHAnsi"/>
          <w:b/>
          <w:bCs/>
          <w:color w:val="000000" w:themeColor="text1"/>
        </w:rPr>
        <w:t>If you do not provide your data to us</w:t>
      </w:r>
    </w:p>
    <w:p w14:paraId="6918F0E6"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One of the reasons for processing your data is to allow us to carry out our duties in line with your contract with us. If you do not provide us with the data needed, we will be unable to perform those duties e.g. ensuring you are paid correctly. We may also be prevented from confirming, or continuing your employment with us if you do not provide us with this information </w:t>
      </w:r>
      <w:proofErr w:type="gramStart"/>
      <w:r w:rsidRPr="008C0229">
        <w:rPr>
          <w:rFonts w:asciiTheme="minorHAnsi" w:hAnsiTheme="minorHAnsi" w:cstheme="minorHAnsi"/>
          <w:color w:val="000000" w:themeColor="text1"/>
        </w:rPr>
        <w:t>e.g.</w:t>
      </w:r>
      <w:proofErr w:type="gramEnd"/>
      <w:r w:rsidRPr="008C0229">
        <w:rPr>
          <w:rFonts w:asciiTheme="minorHAnsi" w:hAnsiTheme="minorHAnsi" w:cstheme="minorHAnsi"/>
          <w:color w:val="000000" w:themeColor="text1"/>
        </w:rPr>
        <w:t xml:space="preserve"> confirming your right to work in the UK or confirming your legal status for carrying out your work. </w:t>
      </w:r>
    </w:p>
    <w:p w14:paraId="7CDE8EA7" w14:textId="77777777" w:rsidR="008C0229" w:rsidRPr="008C0229" w:rsidRDefault="008C0229" w:rsidP="008C0229">
      <w:pPr>
        <w:jc w:val="both"/>
        <w:rPr>
          <w:rFonts w:asciiTheme="minorHAnsi" w:hAnsiTheme="minorHAnsi" w:cstheme="minorHAnsi"/>
          <w:b/>
          <w:color w:val="000000" w:themeColor="text1"/>
        </w:rPr>
      </w:pPr>
    </w:p>
    <w:p w14:paraId="01139A7A"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Sharing your data</w:t>
      </w:r>
    </w:p>
    <w:p w14:paraId="6819ECE5" w14:textId="287C8F8F"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Your data will be shared with colleagues within 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9740B3"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 xml:space="preserve">where it is necessary for them to undertake their duties </w:t>
      </w:r>
      <w:r w:rsidR="009740B3" w:rsidRPr="008C0229">
        <w:rPr>
          <w:rFonts w:asciiTheme="minorHAnsi" w:hAnsiTheme="minorHAnsi" w:cstheme="minorHAnsi"/>
          <w:color w:val="000000" w:themeColor="text1"/>
        </w:rPr>
        <w:t>e.g.,</w:t>
      </w:r>
      <w:r w:rsidRPr="008C0229">
        <w:rPr>
          <w:rFonts w:asciiTheme="minorHAnsi" w:hAnsiTheme="minorHAnsi" w:cstheme="minorHAnsi"/>
          <w:color w:val="000000" w:themeColor="text1"/>
        </w:rPr>
        <w:t xml:space="preserve"> your line manager for their management of you</w:t>
      </w:r>
      <w:r w:rsidR="009740B3">
        <w:rPr>
          <w:rFonts w:asciiTheme="minorHAnsi" w:hAnsiTheme="minorHAnsi" w:cstheme="minorHAnsi"/>
          <w:color w:val="000000" w:themeColor="text1"/>
        </w:rPr>
        <w:t xml:space="preserve"> and</w:t>
      </w:r>
      <w:r w:rsidRPr="008C0229">
        <w:rPr>
          <w:rFonts w:asciiTheme="minorHAnsi" w:hAnsiTheme="minorHAnsi" w:cstheme="minorHAnsi"/>
          <w:color w:val="000000" w:themeColor="text1"/>
        </w:rPr>
        <w:t xml:space="preserve"> the </w:t>
      </w:r>
      <w:r w:rsidR="009740B3">
        <w:rPr>
          <w:rFonts w:asciiTheme="minorHAnsi" w:hAnsiTheme="minorHAnsi" w:cstheme="minorHAnsi"/>
          <w:color w:val="000000" w:themeColor="text1"/>
        </w:rPr>
        <w:t>administrator</w:t>
      </w:r>
      <w:r w:rsidRPr="008C0229">
        <w:rPr>
          <w:rFonts w:asciiTheme="minorHAnsi" w:hAnsiTheme="minorHAnsi" w:cstheme="minorHAnsi"/>
          <w:color w:val="000000" w:themeColor="text1"/>
        </w:rPr>
        <w:t xml:space="preserve"> for maintaining personnel records.  We share your data with third parties </w:t>
      </w:r>
      <w:proofErr w:type="gramStart"/>
      <w:r w:rsidRPr="008C0229">
        <w:rPr>
          <w:rFonts w:asciiTheme="minorHAnsi" w:hAnsiTheme="minorHAnsi" w:cstheme="minorHAnsi"/>
          <w:color w:val="000000" w:themeColor="text1"/>
        </w:rPr>
        <w:t>in order to</w:t>
      </w:r>
      <w:proofErr w:type="gramEnd"/>
      <w:r w:rsidRPr="008C0229">
        <w:rPr>
          <w:rFonts w:asciiTheme="minorHAnsi" w:hAnsiTheme="minorHAnsi" w:cstheme="minorHAnsi"/>
          <w:color w:val="000000" w:themeColor="text1"/>
        </w:rPr>
        <w:t>:</w:t>
      </w:r>
    </w:p>
    <w:p w14:paraId="45A1FE56" w14:textId="77777777" w:rsidR="008C0229" w:rsidRPr="008C0229" w:rsidRDefault="008C0229" w:rsidP="008C0229">
      <w:pPr>
        <w:jc w:val="both"/>
        <w:rPr>
          <w:rFonts w:asciiTheme="minorHAnsi" w:hAnsiTheme="minorHAnsi" w:cstheme="minorHAnsi"/>
          <w:b/>
          <w:color w:val="000000" w:themeColor="text1"/>
        </w:rPr>
      </w:pPr>
    </w:p>
    <w:p w14:paraId="72A6F2D2" w14:textId="77777777" w:rsidR="008C0229" w:rsidRPr="008C0229" w:rsidRDefault="008C0229" w:rsidP="008C0229">
      <w:pPr>
        <w:pStyle w:val="paragraph"/>
        <w:numPr>
          <w:ilvl w:val="0"/>
          <w:numId w:val="25"/>
        </w:numPr>
        <w:spacing w:before="0" w:beforeAutospacing="0" w:after="0" w:afterAutospacing="0"/>
        <w:ind w:left="360" w:firstLine="0"/>
        <w:jc w:val="both"/>
        <w:textAlignment w:val="baseline"/>
        <w:rPr>
          <w:rStyle w:val="normaltextrun"/>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operate an outsourced payroll system</w:t>
      </w:r>
    </w:p>
    <w:p w14:paraId="09BE4A5E" w14:textId="77777777" w:rsidR="008C0229" w:rsidRPr="008C0229" w:rsidRDefault="008C0229" w:rsidP="008C0229">
      <w:pPr>
        <w:pStyle w:val="paragraph"/>
        <w:numPr>
          <w:ilvl w:val="0"/>
          <w:numId w:val="25"/>
        </w:numPr>
        <w:spacing w:before="0" w:beforeAutospacing="0" w:after="0" w:afterAutospacing="0"/>
        <w:ind w:left="360" w:firstLine="0"/>
        <w:jc w:val="both"/>
        <w:textAlignment w:val="baseline"/>
        <w:rPr>
          <w:rStyle w:val="normaltextrun"/>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comply with UK GDPR</w:t>
      </w:r>
    </w:p>
    <w:p w14:paraId="6437B729" w14:textId="77777777" w:rsidR="008C0229" w:rsidRPr="008C0229" w:rsidRDefault="008C0229" w:rsidP="008C0229">
      <w:pPr>
        <w:pStyle w:val="paragraph"/>
        <w:numPr>
          <w:ilvl w:val="0"/>
          <w:numId w:val="25"/>
        </w:numPr>
        <w:spacing w:before="0" w:beforeAutospacing="0" w:after="0" w:afterAutospacing="0"/>
        <w:ind w:left="360" w:firstLine="0"/>
        <w:jc w:val="both"/>
        <w:textAlignment w:val="baseline"/>
        <w:rPr>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 xml:space="preserve">utilise independent HR consultancy, management and administration </w:t>
      </w:r>
      <w:proofErr w:type="gramStart"/>
      <w:r w:rsidRPr="008C0229">
        <w:rPr>
          <w:rStyle w:val="normaltextrun"/>
          <w:rFonts w:asciiTheme="minorHAnsi" w:hAnsiTheme="minorHAnsi" w:cstheme="minorHAnsi"/>
          <w:color w:val="000000" w:themeColor="text1"/>
        </w:rPr>
        <w:t>services</w:t>
      </w:r>
      <w:proofErr w:type="gramEnd"/>
      <w:r w:rsidRPr="008C0229">
        <w:rPr>
          <w:rStyle w:val="normaltextrun"/>
          <w:rFonts w:asciiTheme="minorHAnsi" w:hAnsiTheme="minorHAnsi" w:cstheme="minorHAnsi"/>
          <w:color w:val="000000" w:themeColor="text1"/>
        </w:rPr>
        <w:t> </w:t>
      </w:r>
      <w:r w:rsidRPr="008C0229">
        <w:rPr>
          <w:rStyle w:val="eop"/>
          <w:rFonts w:asciiTheme="minorHAnsi" w:hAnsiTheme="minorHAnsi" w:cstheme="minorHAnsi"/>
          <w:color w:val="000000" w:themeColor="text1"/>
        </w:rPr>
        <w:t> </w:t>
      </w:r>
    </w:p>
    <w:p w14:paraId="487A96E1" w14:textId="77777777" w:rsidR="008C0229" w:rsidRPr="008C0229" w:rsidRDefault="008C0229" w:rsidP="008C0229">
      <w:pPr>
        <w:pStyle w:val="paragraph"/>
        <w:numPr>
          <w:ilvl w:val="0"/>
          <w:numId w:val="26"/>
        </w:numPr>
        <w:spacing w:before="0" w:beforeAutospacing="0" w:after="0" w:afterAutospacing="0"/>
        <w:ind w:left="360" w:firstLine="0"/>
        <w:jc w:val="both"/>
        <w:textAlignment w:val="baseline"/>
        <w:rPr>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administer employee insurance policies and pension plans</w:t>
      </w:r>
    </w:p>
    <w:p w14:paraId="21FB20AA" w14:textId="77777777" w:rsidR="008C0229" w:rsidRPr="008C0229" w:rsidRDefault="008C0229" w:rsidP="008C0229">
      <w:pPr>
        <w:pStyle w:val="paragraph"/>
        <w:numPr>
          <w:ilvl w:val="0"/>
          <w:numId w:val="26"/>
        </w:numPr>
        <w:spacing w:before="0" w:beforeAutospacing="0" w:after="0" w:afterAutospacing="0"/>
        <w:jc w:val="both"/>
        <w:textAlignment w:val="baseline"/>
        <w:rPr>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identify whether any reasonable adjustments are required to assist disabled individuals at work </w:t>
      </w:r>
      <w:r w:rsidRPr="008C0229">
        <w:rPr>
          <w:rStyle w:val="eop"/>
          <w:rFonts w:asciiTheme="minorHAnsi" w:hAnsiTheme="minorHAnsi" w:cstheme="minorHAnsi"/>
          <w:color w:val="000000" w:themeColor="text1"/>
        </w:rPr>
        <w:t> </w:t>
      </w:r>
    </w:p>
    <w:p w14:paraId="3A20D4F4" w14:textId="77777777" w:rsidR="008C0229" w:rsidRPr="008C0229" w:rsidRDefault="008C0229" w:rsidP="008C0229">
      <w:pPr>
        <w:pStyle w:val="paragraph"/>
        <w:numPr>
          <w:ilvl w:val="0"/>
          <w:numId w:val="26"/>
        </w:numPr>
        <w:spacing w:before="0" w:beforeAutospacing="0" w:after="0" w:afterAutospacing="0"/>
        <w:jc w:val="both"/>
        <w:textAlignment w:val="baseline"/>
        <w:rPr>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comply with health and safety or occupational health obligations (we may need to share individuals’ health data)  </w:t>
      </w:r>
      <w:r w:rsidRPr="008C0229">
        <w:rPr>
          <w:rStyle w:val="eop"/>
          <w:rFonts w:asciiTheme="minorHAnsi" w:hAnsiTheme="minorHAnsi" w:cstheme="minorHAnsi"/>
          <w:color w:val="000000" w:themeColor="text1"/>
        </w:rPr>
        <w:t> </w:t>
      </w:r>
    </w:p>
    <w:p w14:paraId="18965B27" w14:textId="77777777" w:rsidR="008C0229" w:rsidRPr="008C0229" w:rsidRDefault="008C0229" w:rsidP="008C0229">
      <w:pPr>
        <w:pStyle w:val="paragraph"/>
        <w:numPr>
          <w:ilvl w:val="0"/>
          <w:numId w:val="26"/>
        </w:numPr>
        <w:spacing w:before="0" w:beforeAutospacing="0" w:after="0" w:afterAutospacing="0"/>
        <w:jc w:val="both"/>
        <w:textAlignment w:val="baseline"/>
        <w:rPr>
          <w:rFonts w:asciiTheme="minorHAnsi" w:hAnsiTheme="minorHAnsi" w:cstheme="minorHAnsi"/>
          <w:color w:val="000000" w:themeColor="text1"/>
        </w:rPr>
      </w:pPr>
      <w:r w:rsidRPr="008C0229">
        <w:rPr>
          <w:rStyle w:val="normaltextrun"/>
          <w:rFonts w:asciiTheme="minorHAnsi" w:hAnsiTheme="minorHAnsi" w:cstheme="minorHAnsi"/>
          <w:color w:val="000000" w:themeColor="text1"/>
        </w:rPr>
        <w:t>adhere to Statutory Sick Pay requirements  </w:t>
      </w:r>
      <w:r w:rsidRPr="008C0229">
        <w:rPr>
          <w:rStyle w:val="eop"/>
          <w:rFonts w:asciiTheme="minorHAnsi" w:hAnsiTheme="minorHAnsi" w:cstheme="minorHAnsi"/>
          <w:color w:val="000000" w:themeColor="text1"/>
        </w:rPr>
        <w:t> </w:t>
      </w:r>
    </w:p>
    <w:p w14:paraId="5B3397B8" w14:textId="48CE60C9"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i/>
          <w:color w:val="000000" w:themeColor="text1"/>
        </w:rPr>
        <w:br/>
      </w:r>
      <w:r w:rsidRPr="008C0229">
        <w:rPr>
          <w:rFonts w:asciiTheme="minorHAnsi" w:hAnsiTheme="minorHAnsi" w:cstheme="minorHAnsi"/>
          <w:color w:val="000000" w:themeColor="text1"/>
        </w:rPr>
        <w:t>We may also share your data with third parties as part of a restructure, or for other reasons to comply with a legal obligation upon us.</w:t>
      </w:r>
    </w:p>
    <w:p w14:paraId="655062A8" w14:textId="77777777" w:rsidR="008C0229" w:rsidRPr="008C0229" w:rsidRDefault="008C0229" w:rsidP="008C0229">
      <w:pPr>
        <w:jc w:val="both"/>
        <w:rPr>
          <w:rFonts w:asciiTheme="minorHAnsi" w:hAnsiTheme="minorHAnsi" w:cstheme="minorHAnsi"/>
          <w:b/>
          <w:i/>
          <w:color w:val="000000" w:themeColor="text1"/>
        </w:rPr>
      </w:pPr>
    </w:p>
    <w:p w14:paraId="57E5A7B0"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 xml:space="preserve">Protecting </w:t>
      </w:r>
      <w:proofErr w:type="gramStart"/>
      <w:r w:rsidRPr="008C0229">
        <w:rPr>
          <w:rFonts w:asciiTheme="minorHAnsi" w:hAnsiTheme="minorHAnsi" w:cstheme="minorHAnsi"/>
          <w:b/>
          <w:color w:val="000000" w:themeColor="text1"/>
        </w:rPr>
        <w:t>employees</w:t>
      </w:r>
      <w:proofErr w:type="gramEnd"/>
      <w:r w:rsidRPr="008C0229">
        <w:rPr>
          <w:rFonts w:asciiTheme="minorHAnsi" w:hAnsiTheme="minorHAnsi" w:cstheme="minorHAnsi"/>
          <w:b/>
          <w:color w:val="000000" w:themeColor="text1"/>
        </w:rPr>
        <w:t xml:space="preserve"> data</w:t>
      </w:r>
    </w:p>
    <w:p w14:paraId="205EF0EB" w14:textId="7D65AA9A"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0098586B" w:rsidRPr="008C0229">
        <w:rPr>
          <w:rFonts w:asciiTheme="minorHAnsi" w:hAnsiTheme="minorHAnsi" w:cstheme="minorHAnsi"/>
          <w:color w:val="000000" w:themeColor="text1"/>
        </w:rPr>
        <w:t xml:space="preserve"> </w:t>
      </w:r>
      <w:r w:rsidRPr="008C0229">
        <w:rPr>
          <w:rFonts w:asciiTheme="minorHAnsi" w:hAnsiTheme="minorHAnsi" w:cstheme="minorHAnsi"/>
          <w:color w:val="000000" w:themeColor="text1"/>
        </w:rPr>
        <w:t>is aware of the requirement to ensure employees data is protected against accidental loss or disclosure, destruction and abuse. We have implemented processes to guard against such, specifically a data transfer policy.  Additionally, where we share your data with third parties, we provide written instructions to them to ensure that your data is held securely and in line with current data protection requirements. Third parties must implement appropriate technical and organisational measures to ensure the security of your data.</w:t>
      </w:r>
    </w:p>
    <w:p w14:paraId="754D2303" w14:textId="77777777" w:rsidR="008C0229" w:rsidRPr="008C0229" w:rsidRDefault="008C0229" w:rsidP="008C0229">
      <w:pPr>
        <w:jc w:val="both"/>
        <w:rPr>
          <w:rFonts w:asciiTheme="minorHAnsi" w:hAnsiTheme="minorHAnsi" w:cstheme="minorHAnsi"/>
          <w:b/>
          <w:color w:val="000000" w:themeColor="text1"/>
        </w:rPr>
      </w:pPr>
    </w:p>
    <w:p w14:paraId="2B451A69"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How long data is kept for</w:t>
      </w:r>
    </w:p>
    <w:p w14:paraId="1512EC6A" w14:textId="3817CDE3"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In line with data protection principles, we only keep your data for as long as we need it for, which will be at least for the duration of your employment.  However, in some cases, we will keep your data for a period after your employment has ended. Retention periods can vary depending on why we need your data.  Further details can be obtained f</w:t>
      </w:r>
      <w:r w:rsidR="00455CF1">
        <w:rPr>
          <w:rFonts w:asciiTheme="minorHAnsi" w:hAnsiTheme="minorHAnsi" w:cstheme="minorHAnsi"/>
          <w:color w:val="000000" w:themeColor="text1"/>
        </w:rPr>
        <w:t>rom</w:t>
      </w:r>
      <w:r w:rsidRPr="008C0229">
        <w:rPr>
          <w:rFonts w:asciiTheme="minorHAnsi" w:hAnsiTheme="minorHAnsi" w:cstheme="minorHAnsi"/>
          <w:color w:val="000000" w:themeColor="text1"/>
        </w:rPr>
        <w:t xml:space="preserve"> the HR Department.</w:t>
      </w:r>
    </w:p>
    <w:p w14:paraId="12044FD0" w14:textId="77777777" w:rsidR="008C0229" w:rsidRPr="008C0229" w:rsidRDefault="008C0229" w:rsidP="008C0229">
      <w:pPr>
        <w:jc w:val="both"/>
        <w:rPr>
          <w:rFonts w:asciiTheme="minorHAnsi" w:hAnsiTheme="minorHAnsi" w:cstheme="minorHAnsi"/>
          <w:b/>
          <w:i/>
          <w:color w:val="000000" w:themeColor="text1"/>
        </w:rPr>
      </w:pPr>
    </w:p>
    <w:p w14:paraId="37655391" w14:textId="77777777" w:rsidR="000128FC" w:rsidRDefault="000128FC" w:rsidP="008C0229">
      <w:pPr>
        <w:jc w:val="both"/>
        <w:rPr>
          <w:rFonts w:asciiTheme="minorHAnsi" w:hAnsiTheme="minorHAnsi" w:cstheme="minorHAnsi"/>
          <w:b/>
          <w:color w:val="000000" w:themeColor="text1"/>
        </w:rPr>
      </w:pPr>
    </w:p>
    <w:p w14:paraId="503602E1" w14:textId="77777777" w:rsidR="000128FC" w:rsidRDefault="000128FC" w:rsidP="008C0229">
      <w:pPr>
        <w:jc w:val="both"/>
        <w:rPr>
          <w:rFonts w:asciiTheme="minorHAnsi" w:hAnsiTheme="minorHAnsi" w:cstheme="minorHAnsi"/>
          <w:b/>
          <w:color w:val="000000" w:themeColor="text1"/>
        </w:rPr>
      </w:pPr>
    </w:p>
    <w:p w14:paraId="4A76A5F8" w14:textId="4543AC4E"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lastRenderedPageBreak/>
        <w:t>Automated decision making</w:t>
      </w:r>
    </w:p>
    <w:p w14:paraId="44C9F8E7"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No decision will be made about you solely on the basis of automated decision making (where a decision is taken about you using an electronic system without human involvement) which has a significant impact on you.</w:t>
      </w:r>
    </w:p>
    <w:p w14:paraId="135E9FA5" w14:textId="77777777" w:rsidR="008C0229" w:rsidRPr="008C0229" w:rsidRDefault="008C0229" w:rsidP="008C0229">
      <w:pPr>
        <w:jc w:val="both"/>
        <w:rPr>
          <w:rFonts w:asciiTheme="minorHAnsi" w:hAnsiTheme="minorHAnsi" w:cstheme="minorHAnsi"/>
          <w:b/>
          <w:color w:val="000000" w:themeColor="text1"/>
        </w:rPr>
      </w:pPr>
    </w:p>
    <w:p w14:paraId="301F3BBC"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Your rights in relation to your data</w:t>
      </w:r>
    </w:p>
    <w:p w14:paraId="39435704"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The law on data protection gives you certain rights in relation to the data we hold on you. These are:</w:t>
      </w:r>
    </w:p>
    <w:p w14:paraId="676E0560" w14:textId="77777777" w:rsidR="008C0229" w:rsidRPr="008C0229" w:rsidRDefault="008C0229" w:rsidP="008C0229">
      <w:pPr>
        <w:jc w:val="both"/>
        <w:rPr>
          <w:rFonts w:asciiTheme="minorHAnsi" w:hAnsiTheme="minorHAnsi" w:cstheme="minorHAnsi"/>
          <w:b/>
          <w:color w:val="000000" w:themeColor="text1"/>
        </w:rPr>
      </w:pPr>
    </w:p>
    <w:p w14:paraId="02D11450"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the right to be informed. This means that we must tell you how we use your data, and this is the purpose of this privacy notice</w:t>
      </w:r>
    </w:p>
    <w:p w14:paraId="2A04EBC6"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right of access. You have the right to access the data that we hold on you. To do so, you should make a subject access request. You can read more about this in our GDPR policy </w:t>
      </w:r>
    </w:p>
    <w:p w14:paraId="19D5D2F1"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right for any inaccuracies to be corrected. If any data that we hold about you is incomplete or inaccurate, you are able to require us to correct </w:t>
      </w:r>
      <w:proofErr w:type="gramStart"/>
      <w:r w:rsidRPr="008C0229">
        <w:rPr>
          <w:rFonts w:asciiTheme="minorHAnsi" w:hAnsiTheme="minorHAnsi" w:cstheme="minorHAnsi"/>
          <w:color w:val="000000" w:themeColor="text1"/>
        </w:rPr>
        <w:t>it</w:t>
      </w:r>
      <w:proofErr w:type="gramEnd"/>
      <w:r w:rsidRPr="008C0229">
        <w:rPr>
          <w:rFonts w:asciiTheme="minorHAnsi" w:hAnsiTheme="minorHAnsi" w:cstheme="minorHAnsi"/>
          <w:color w:val="000000" w:themeColor="text1"/>
        </w:rPr>
        <w:t xml:space="preserve"> </w:t>
      </w:r>
    </w:p>
    <w:p w14:paraId="3B0A2105"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the right to have information deleted. If you would like us to stop processing your data, you have the right to ask us to delete it from our systems where you believe there is no reason for us to continue processing it</w:t>
      </w:r>
    </w:p>
    <w:p w14:paraId="0EA1A2DF"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right to restrict the processing of the data </w:t>
      </w:r>
      <w:proofErr w:type="gramStart"/>
      <w:r w:rsidRPr="008C0229">
        <w:rPr>
          <w:rFonts w:asciiTheme="minorHAnsi" w:hAnsiTheme="minorHAnsi" w:cstheme="minorHAnsi"/>
          <w:color w:val="000000" w:themeColor="text1"/>
        </w:rPr>
        <w:t>e.g.</w:t>
      </w:r>
      <w:proofErr w:type="gramEnd"/>
      <w:r w:rsidRPr="008C0229">
        <w:rPr>
          <w:rFonts w:asciiTheme="minorHAnsi" w:hAnsiTheme="minorHAnsi" w:cstheme="minorHAnsi"/>
          <w:color w:val="000000" w:themeColor="text1"/>
        </w:rPr>
        <w:t xml:space="preserve"> if you believe the data we hold is incorrect, we will stop processing the data until we have ensured that the data is correct </w:t>
      </w:r>
    </w:p>
    <w:p w14:paraId="69F2079F"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right to portability. You may transfer the data that we hold </w:t>
      </w:r>
      <w:proofErr w:type="gramStart"/>
      <w:r w:rsidRPr="008C0229">
        <w:rPr>
          <w:rFonts w:asciiTheme="minorHAnsi" w:hAnsiTheme="minorHAnsi" w:cstheme="minorHAnsi"/>
          <w:color w:val="000000" w:themeColor="text1"/>
        </w:rPr>
        <w:t>on</w:t>
      </w:r>
      <w:proofErr w:type="gramEnd"/>
      <w:r w:rsidRPr="008C0229">
        <w:rPr>
          <w:rFonts w:asciiTheme="minorHAnsi" w:hAnsiTheme="minorHAnsi" w:cstheme="minorHAnsi"/>
          <w:color w:val="000000" w:themeColor="text1"/>
        </w:rPr>
        <w:t xml:space="preserve"> you for your own purposes</w:t>
      </w:r>
    </w:p>
    <w:p w14:paraId="051B4AF6"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 xml:space="preserve">the right to object to the inclusion of any information </w:t>
      </w:r>
    </w:p>
    <w:p w14:paraId="03177DF0" w14:textId="77777777" w:rsidR="008C0229" w:rsidRPr="008C0229" w:rsidRDefault="008C0229" w:rsidP="008C0229">
      <w:pPr>
        <w:pStyle w:val="ListParagraph"/>
        <w:numPr>
          <w:ilvl w:val="0"/>
          <w:numId w:val="16"/>
        </w:numPr>
        <w:spacing w:after="160" w:line="259" w:lineRule="auto"/>
        <w:jc w:val="both"/>
        <w:rPr>
          <w:rFonts w:asciiTheme="minorHAnsi" w:hAnsiTheme="minorHAnsi" w:cstheme="minorHAnsi"/>
          <w:b/>
          <w:color w:val="000000" w:themeColor="text1"/>
        </w:rPr>
      </w:pPr>
      <w:r w:rsidRPr="008C0229">
        <w:rPr>
          <w:rFonts w:asciiTheme="minorHAnsi" w:hAnsiTheme="minorHAnsi" w:cstheme="minorHAnsi"/>
          <w:color w:val="000000" w:themeColor="text1"/>
        </w:rPr>
        <w:t>the right to regulate any automated decision-making and profiling of personal data</w:t>
      </w:r>
    </w:p>
    <w:p w14:paraId="37470700"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AE4684A" w14:textId="77777777" w:rsidR="008C0229" w:rsidRPr="008C0229" w:rsidRDefault="008C0229" w:rsidP="008C0229">
      <w:pPr>
        <w:jc w:val="both"/>
        <w:rPr>
          <w:rFonts w:asciiTheme="minorHAnsi" w:hAnsiTheme="minorHAnsi" w:cstheme="minorHAnsi"/>
          <w:b/>
          <w:i/>
          <w:color w:val="000000" w:themeColor="text1"/>
        </w:rPr>
      </w:pPr>
    </w:p>
    <w:p w14:paraId="6781AED4"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Making a complaint</w:t>
      </w:r>
    </w:p>
    <w:p w14:paraId="751CF3F2"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color w:val="000000" w:themeColor="text1"/>
        </w:rPr>
        <w:t>The supervisory authority in the UK for data protection matters is the Information Commissioner’s Office (ICO). If you think your data protection rights have been breached in any way by us, you are able to make a complaint to the ICO.</w:t>
      </w:r>
    </w:p>
    <w:p w14:paraId="72C7918F" w14:textId="77777777" w:rsidR="008C0229" w:rsidRPr="008C0229" w:rsidRDefault="008C0229" w:rsidP="008C0229">
      <w:pPr>
        <w:jc w:val="both"/>
        <w:rPr>
          <w:rFonts w:asciiTheme="minorHAnsi" w:hAnsiTheme="minorHAnsi" w:cstheme="minorHAnsi"/>
          <w:b/>
          <w:i/>
          <w:color w:val="000000" w:themeColor="text1"/>
        </w:rPr>
      </w:pPr>
    </w:p>
    <w:p w14:paraId="6D280485" w14:textId="77777777" w:rsidR="008C0229" w:rsidRPr="008C0229" w:rsidRDefault="008C0229" w:rsidP="008C0229">
      <w:pPr>
        <w:jc w:val="both"/>
        <w:rPr>
          <w:rFonts w:asciiTheme="minorHAnsi" w:hAnsiTheme="minorHAnsi" w:cstheme="minorHAnsi"/>
          <w:b/>
          <w:color w:val="000000" w:themeColor="text1"/>
        </w:rPr>
      </w:pPr>
      <w:r w:rsidRPr="008C0229">
        <w:rPr>
          <w:rFonts w:asciiTheme="minorHAnsi" w:hAnsiTheme="minorHAnsi" w:cstheme="minorHAnsi"/>
          <w:b/>
          <w:color w:val="000000" w:themeColor="text1"/>
        </w:rPr>
        <w:t>Data Protection Officer</w:t>
      </w:r>
    </w:p>
    <w:p w14:paraId="583909E2" w14:textId="2D126F30" w:rsidR="008C0229" w:rsidRPr="008C0229" w:rsidRDefault="008C0229" w:rsidP="008C0229">
      <w:pPr>
        <w:rPr>
          <w:rFonts w:asciiTheme="minorHAnsi" w:hAnsiTheme="minorHAnsi" w:cstheme="minorHAnsi"/>
          <w:color w:val="000000" w:themeColor="text1"/>
        </w:rPr>
      </w:pPr>
      <w:r w:rsidRPr="008C0229">
        <w:rPr>
          <w:rFonts w:asciiTheme="minorHAnsi" w:hAnsiTheme="minorHAnsi" w:cstheme="minorHAnsi"/>
          <w:color w:val="000000" w:themeColor="text1"/>
        </w:rPr>
        <w:t xml:space="preserve">The </w:t>
      </w:r>
      <w:r w:rsidR="00B630D3">
        <w:rPr>
          <w:rFonts w:asciiTheme="minorHAnsi" w:hAnsiTheme="minorHAnsi" w:cstheme="minorHAnsi"/>
          <w:color w:val="000000" w:themeColor="text1"/>
        </w:rPr>
        <w:t>[</w:t>
      </w:r>
      <w:r w:rsidR="00B630D3">
        <w:rPr>
          <w:rFonts w:asciiTheme="minorHAnsi" w:hAnsiTheme="minorHAnsi" w:cstheme="minorHAnsi"/>
          <w:bCs/>
          <w:color w:val="000000" w:themeColor="text1"/>
          <w:highlight w:val="cyan"/>
        </w:rPr>
        <w:t>Organisation</w:t>
      </w:r>
      <w:r w:rsidR="00B630D3">
        <w:rPr>
          <w:rFonts w:asciiTheme="minorHAnsi" w:hAnsiTheme="minorHAnsi" w:cstheme="minorHAnsi"/>
          <w:bCs/>
          <w:color w:val="000000" w:themeColor="text1"/>
        </w:rPr>
        <w:t>]</w:t>
      </w:r>
      <w:r w:rsidRPr="008C0229">
        <w:rPr>
          <w:rFonts w:asciiTheme="minorHAnsi" w:hAnsiTheme="minorHAnsi" w:cstheme="minorHAnsi"/>
          <w:color w:val="000000" w:themeColor="text1"/>
        </w:rPr>
        <w:t xml:space="preserve">Data Protection Officer is </w:t>
      </w:r>
      <w:r w:rsidR="0098586B" w:rsidRPr="0098586B">
        <w:rPr>
          <w:rFonts w:asciiTheme="minorHAnsi" w:hAnsiTheme="minorHAnsi" w:cstheme="minorHAnsi"/>
          <w:color w:val="000000" w:themeColor="text1"/>
          <w:highlight w:val="cyan"/>
        </w:rPr>
        <w:t>JOB TITLE</w:t>
      </w:r>
      <w:r w:rsidRPr="008C0229">
        <w:rPr>
          <w:rFonts w:asciiTheme="minorHAnsi" w:hAnsiTheme="minorHAnsi" w:cstheme="minorHAnsi"/>
          <w:color w:val="000000" w:themeColor="text1"/>
        </w:rPr>
        <w:t xml:space="preserve"> who can be contacted via email </w:t>
      </w:r>
      <w:hyperlink r:id="rId11" w:history="1">
        <w:proofErr w:type="spellStart"/>
        <w:r w:rsidR="0098586B" w:rsidRPr="0098586B">
          <w:rPr>
            <w:rStyle w:val="Hyperlink"/>
            <w:rFonts w:asciiTheme="minorHAnsi" w:hAnsiTheme="minorHAnsi" w:cstheme="minorHAnsi"/>
            <w:color w:val="000000" w:themeColor="text1"/>
            <w:highlight w:val="cyan"/>
          </w:rPr>
          <w:t>EMAIL</w:t>
        </w:r>
        <w:proofErr w:type="spellEnd"/>
      </w:hyperlink>
      <w:r w:rsidR="0098586B" w:rsidRPr="0098586B">
        <w:rPr>
          <w:rStyle w:val="Hyperlink"/>
          <w:rFonts w:asciiTheme="minorHAnsi" w:hAnsiTheme="minorHAnsi" w:cstheme="minorHAnsi"/>
          <w:color w:val="000000" w:themeColor="text1"/>
          <w:highlight w:val="cyan"/>
        </w:rPr>
        <w:t xml:space="preserve"> ADDRESS</w:t>
      </w:r>
      <w:r w:rsidRPr="008C0229">
        <w:rPr>
          <w:rFonts w:asciiTheme="minorHAnsi" w:hAnsiTheme="minorHAnsi" w:cstheme="minorHAnsi"/>
          <w:color w:val="000000" w:themeColor="text1"/>
        </w:rPr>
        <w:t>.</w:t>
      </w:r>
    </w:p>
    <w:p w14:paraId="14689E77" w14:textId="77777777" w:rsidR="008C0229" w:rsidRPr="008C0229" w:rsidRDefault="008C0229" w:rsidP="008C0229">
      <w:pPr>
        <w:jc w:val="both"/>
        <w:rPr>
          <w:rFonts w:asciiTheme="minorHAnsi" w:hAnsiTheme="minorHAnsi" w:cstheme="minorHAnsi"/>
          <w:b/>
          <w:i/>
          <w:color w:val="000000" w:themeColor="text1"/>
        </w:rPr>
      </w:pPr>
      <w:r w:rsidRPr="008C0229">
        <w:rPr>
          <w:rFonts w:asciiTheme="minorHAnsi" w:hAnsiTheme="minorHAnsi" w:cstheme="minorHAnsi"/>
          <w:i/>
          <w:color w:val="000000" w:themeColor="text1"/>
        </w:rPr>
        <w:t xml:space="preserve"> </w:t>
      </w:r>
    </w:p>
    <w:p w14:paraId="58AE85F2" w14:textId="77777777" w:rsidR="00CA1F23" w:rsidRPr="008C0229" w:rsidRDefault="00CA1F23" w:rsidP="008C0229">
      <w:pPr>
        <w:rPr>
          <w:rFonts w:asciiTheme="minorHAnsi" w:hAnsiTheme="minorHAnsi" w:cstheme="minorHAnsi"/>
          <w:color w:val="000000" w:themeColor="text1"/>
        </w:rPr>
      </w:pPr>
    </w:p>
    <w:sectPr w:rsidR="00CA1F23" w:rsidRPr="008C0229" w:rsidSect="000128FC">
      <w:headerReference w:type="even" r:id="rId12"/>
      <w:headerReference w:type="default" r:id="rId13"/>
      <w:footerReference w:type="even" r:id="rId14"/>
      <w:footerReference w:type="default" r:id="rId15"/>
      <w:pgSz w:w="11906" w:h="16838"/>
      <w:pgMar w:top="1276"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92F8" w14:textId="77777777" w:rsidR="0017462F" w:rsidRDefault="0017462F">
      <w:r>
        <w:separator/>
      </w:r>
    </w:p>
  </w:endnote>
  <w:endnote w:type="continuationSeparator" w:id="0">
    <w:p w14:paraId="7BF88D36" w14:textId="77777777" w:rsidR="0017462F" w:rsidRDefault="0017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A819" w14:textId="228BD1D3" w:rsidR="00F72F8E" w:rsidRDefault="00F72F8E" w:rsidP="00346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87BE84" w14:textId="77777777" w:rsidR="00F72F8E" w:rsidRDefault="00F72F8E" w:rsidP="00F72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5BB0" w14:textId="2B04153D" w:rsidR="00F72F8E" w:rsidRDefault="001C3C96" w:rsidP="001C3C96">
    <w:pPr>
      <w:pStyle w:val="Footer"/>
      <w:framePr w:wrap="none" w:vAnchor="text" w:hAnchor="margin" w:xAlign="right" w:y="1"/>
    </w:pPr>
    <w:sdt>
      <w:sdtPr>
        <w:rPr>
          <w:rStyle w:val="PageNumber"/>
        </w:rPr>
        <w:id w:val="856435147"/>
        <w:docPartObj>
          <w:docPartGallery w:val="Page Numbers (Bottom of Page)"/>
          <w:docPartUnique/>
        </w:docPartObj>
      </w:sdtPr>
      <w:sdtEndPr>
        <w:rPr>
          <w:rStyle w:val="PageNumber"/>
        </w:rPr>
      </w:sdtEndPr>
      <w:sdtContent>
        <w:r w:rsidR="00F72F8E" w:rsidRPr="1A105986">
          <w:rPr>
            <w:rStyle w:val="PageNumber"/>
            <w:noProof/>
          </w:rPr>
          <w:fldChar w:fldCharType="begin"/>
        </w:r>
        <w:r w:rsidR="00F72F8E" w:rsidRPr="1A105986">
          <w:rPr>
            <w:rStyle w:val="PageNumber"/>
          </w:rPr>
          <w:instrText xml:space="preserve"> PAGE </w:instrText>
        </w:r>
        <w:r w:rsidR="00F72F8E" w:rsidRPr="1A105986">
          <w:rPr>
            <w:rStyle w:val="PageNumber"/>
          </w:rPr>
          <w:fldChar w:fldCharType="separate"/>
        </w:r>
        <w:r w:rsidR="1A105986" w:rsidRPr="1A105986">
          <w:rPr>
            <w:rStyle w:val="PageNumber"/>
            <w:noProof/>
          </w:rPr>
          <w:t>1</w:t>
        </w:r>
        <w:r w:rsidR="00F72F8E" w:rsidRPr="1A105986">
          <w:rPr>
            <w:rStyle w:val="PageNumber"/>
            <w:noProof/>
          </w:rPr>
          <w:fldChar w:fldCharType="end"/>
        </w:r>
        <w:r w:rsidR="00F72F8E">
          <w:tab/>
        </w:r>
      </w:sdtContent>
    </w:sdt>
    <w:r w:rsidR="1A105986" w:rsidRPr="1A105986">
      <w:rPr>
        <w:rStyle w:val="PageNumber"/>
        <w:rFonts w:asciiTheme="minorHAnsi" w:eastAsiaTheme="minorEastAsia" w:hAnsiTheme="minorHAnsi" w:cstheme="minorBidi"/>
        <w:sz w:val="20"/>
        <w:szCs w:val="20"/>
      </w:rPr>
      <w:t xml:space="preserve">Redway HR </w:t>
    </w:r>
    <w:r>
      <w:rPr>
        <w:rStyle w:val="PageNumber"/>
        <w:rFonts w:asciiTheme="minorHAnsi" w:eastAsiaTheme="minorEastAsia" w:hAnsiTheme="minorHAnsi" w:cstheme="minorBidi"/>
        <w:sz w:val="20"/>
        <w:szCs w:val="20"/>
      </w:rPr>
      <w:t>–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35D2" w14:textId="77777777" w:rsidR="0017462F" w:rsidRDefault="0017462F">
      <w:r>
        <w:separator/>
      </w:r>
    </w:p>
  </w:footnote>
  <w:footnote w:type="continuationSeparator" w:id="0">
    <w:p w14:paraId="2AD4F3A8" w14:textId="77777777" w:rsidR="0017462F" w:rsidRDefault="0017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BDB4" w14:textId="1AE77722" w:rsidR="00C6547A" w:rsidRDefault="00C6547A" w:rsidP="00346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28FC">
      <w:rPr>
        <w:rStyle w:val="PageNumber"/>
        <w:noProof/>
      </w:rPr>
      <w:t>1</w:t>
    </w:r>
    <w:r>
      <w:rPr>
        <w:rStyle w:val="PageNumber"/>
      </w:rPr>
      <w:fldChar w:fldCharType="end"/>
    </w:r>
  </w:p>
  <w:p w14:paraId="19BE338E" w14:textId="77777777" w:rsidR="00C6547A" w:rsidRDefault="00C6547A" w:rsidP="00C654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06A4" w14:textId="16A0C15A" w:rsidR="00FA074A" w:rsidRPr="00C6547A" w:rsidRDefault="00FA074A" w:rsidP="009B0695">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BEA"/>
    <w:multiLevelType w:val="multilevel"/>
    <w:tmpl w:val="8466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52F0"/>
    <w:multiLevelType w:val="hybridMultilevel"/>
    <w:tmpl w:val="0360CF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5334D"/>
    <w:multiLevelType w:val="multilevel"/>
    <w:tmpl w:val="AEA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B4817"/>
    <w:multiLevelType w:val="hybridMultilevel"/>
    <w:tmpl w:val="D01E976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96C7066"/>
    <w:multiLevelType w:val="hybridMultilevel"/>
    <w:tmpl w:val="86668608"/>
    <w:lvl w:ilvl="0" w:tplc="67FCD03C">
      <w:numFmt w:val="bullet"/>
      <w:lvlText w:val="•"/>
      <w:lvlJc w:val="left"/>
      <w:pPr>
        <w:ind w:left="1080" w:hanging="72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F4368"/>
    <w:multiLevelType w:val="hybridMultilevel"/>
    <w:tmpl w:val="594E6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6125"/>
    <w:multiLevelType w:val="hybridMultilevel"/>
    <w:tmpl w:val="0FD6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A304C9C"/>
    <w:multiLevelType w:val="hybridMultilevel"/>
    <w:tmpl w:val="AF8052B8"/>
    <w:lvl w:ilvl="0" w:tplc="00B8EA28">
      <w:start w:val="8"/>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87297"/>
    <w:multiLevelType w:val="hybridMultilevel"/>
    <w:tmpl w:val="B8B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652AB"/>
    <w:multiLevelType w:val="hybridMultilevel"/>
    <w:tmpl w:val="5936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45A18"/>
    <w:multiLevelType w:val="hybridMultilevel"/>
    <w:tmpl w:val="459E42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9D00BA"/>
    <w:multiLevelType w:val="hybridMultilevel"/>
    <w:tmpl w:val="F85EBF4E"/>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82639"/>
    <w:multiLevelType w:val="hybridMultilevel"/>
    <w:tmpl w:val="1A64EBCC"/>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171067">
    <w:abstractNumId w:val="22"/>
  </w:num>
  <w:num w:numId="2" w16cid:durableId="661587858">
    <w:abstractNumId w:val="14"/>
  </w:num>
  <w:num w:numId="3" w16cid:durableId="513501305">
    <w:abstractNumId w:val="2"/>
  </w:num>
  <w:num w:numId="4" w16cid:durableId="2140296225">
    <w:abstractNumId w:val="7"/>
  </w:num>
  <w:num w:numId="5" w16cid:durableId="1523740937">
    <w:abstractNumId w:val="18"/>
  </w:num>
  <w:num w:numId="6" w16cid:durableId="1257902744">
    <w:abstractNumId w:val="5"/>
  </w:num>
  <w:num w:numId="7" w16cid:durableId="1383409684">
    <w:abstractNumId w:val="24"/>
  </w:num>
  <w:num w:numId="8" w16cid:durableId="1625426992">
    <w:abstractNumId w:val="6"/>
  </w:num>
  <w:num w:numId="9" w16cid:durableId="1316449257">
    <w:abstractNumId w:val="12"/>
  </w:num>
  <w:num w:numId="10" w16cid:durableId="1953051430">
    <w:abstractNumId w:val="23"/>
  </w:num>
  <w:num w:numId="11" w16cid:durableId="1783760921">
    <w:abstractNumId w:val="10"/>
  </w:num>
  <w:num w:numId="12" w16cid:durableId="1498691372">
    <w:abstractNumId w:val="15"/>
  </w:num>
  <w:num w:numId="13" w16cid:durableId="1436318894">
    <w:abstractNumId w:val="17"/>
  </w:num>
  <w:num w:numId="14" w16cid:durableId="1213692868">
    <w:abstractNumId w:val="17"/>
  </w:num>
  <w:num w:numId="15" w16cid:durableId="314801652">
    <w:abstractNumId w:val="21"/>
  </w:num>
  <w:num w:numId="16" w16cid:durableId="512229557">
    <w:abstractNumId w:val="8"/>
  </w:num>
  <w:num w:numId="17" w16cid:durableId="73741865">
    <w:abstractNumId w:val="11"/>
  </w:num>
  <w:num w:numId="18" w16cid:durableId="555626500">
    <w:abstractNumId w:val="20"/>
  </w:num>
  <w:num w:numId="19" w16cid:durableId="775099526">
    <w:abstractNumId w:val="13"/>
  </w:num>
  <w:num w:numId="20" w16cid:durableId="1363433814">
    <w:abstractNumId w:val="9"/>
  </w:num>
  <w:num w:numId="21" w16cid:durableId="121121493">
    <w:abstractNumId w:val="1"/>
  </w:num>
  <w:num w:numId="22" w16cid:durableId="337737400">
    <w:abstractNumId w:val="3"/>
  </w:num>
  <w:num w:numId="23" w16cid:durableId="49158264">
    <w:abstractNumId w:val="19"/>
  </w:num>
  <w:num w:numId="24" w16cid:durableId="1636058927">
    <w:abstractNumId w:val="16"/>
  </w:num>
  <w:num w:numId="25" w16cid:durableId="1035807886">
    <w:abstractNumId w:val="4"/>
  </w:num>
  <w:num w:numId="26" w16cid:durableId="81954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4D"/>
    <w:rsid w:val="000128FC"/>
    <w:rsid w:val="00023EB4"/>
    <w:rsid w:val="00041C8F"/>
    <w:rsid w:val="00073D55"/>
    <w:rsid w:val="000833C9"/>
    <w:rsid w:val="000A3098"/>
    <w:rsid w:val="000D002E"/>
    <w:rsid w:val="001172EC"/>
    <w:rsid w:val="00120EB2"/>
    <w:rsid w:val="001264B1"/>
    <w:rsid w:val="0017462F"/>
    <w:rsid w:val="001A5F88"/>
    <w:rsid w:val="001B6001"/>
    <w:rsid w:val="001C3C96"/>
    <w:rsid w:val="001F3EA7"/>
    <w:rsid w:val="00203781"/>
    <w:rsid w:val="0028059A"/>
    <w:rsid w:val="00283872"/>
    <w:rsid w:val="002A6852"/>
    <w:rsid w:val="002F566F"/>
    <w:rsid w:val="0030125E"/>
    <w:rsid w:val="003207DC"/>
    <w:rsid w:val="00331AEE"/>
    <w:rsid w:val="00333BE4"/>
    <w:rsid w:val="003424D3"/>
    <w:rsid w:val="00386B77"/>
    <w:rsid w:val="003A2188"/>
    <w:rsid w:val="003C516A"/>
    <w:rsid w:val="00406DD6"/>
    <w:rsid w:val="004221AA"/>
    <w:rsid w:val="00436468"/>
    <w:rsid w:val="00446506"/>
    <w:rsid w:val="00455CF1"/>
    <w:rsid w:val="0045754D"/>
    <w:rsid w:val="004707E8"/>
    <w:rsid w:val="0048117D"/>
    <w:rsid w:val="004D0050"/>
    <w:rsid w:val="004D4C28"/>
    <w:rsid w:val="004E1B03"/>
    <w:rsid w:val="004F0EBC"/>
    <w:rsid w:val="005006C5"/>
    <w:rsid w:val="00513AD8"/>
    <w:rsid w:val="00540429"/>
    <w:rsid w:val="00551D32"/>
    <w:rsid w:val="00561659"/>
    <w:rsid w:val="00567A04"/>
    <w:rsid w:val="00577670"/>
    <w:rsid w:val="00591497"/>
    <w:rsid w:val="005C6DA2"/>
    <w:rsid w:val="005E07E0"/>
    <w:rsid w:val="0060306A"/>
    <w:rsid w:val="00606577"/>
    <w:rsid w:val="00637766"/>
    <w:rsid w:val="0068796F"/>
    <w:rsid w:val="0071376E"/>
    <w:rsid w:val="0077096D"/>
    <w:rsid w:val="0077464F"/>
    <w:rsid w:val="00805C50"/>
    <w:rsid w:val="0083398F"/>
    <w:rsid w:val="008432BC"/>
    <w:rsid w:val="00844B50"/>
    <w:rsid w:val="008565B0"/>
    <w:rsid w:val="00857C61"/>
    <w:rsid w:val="0087005D"/>
    <w:rsid w:val="00882487"/>
    <w:rsid w:val="008C0229"/>
    <w:rsid w:val="008E035C"/>
    <w:rsid w:val="008E2FE9"/>
    <w:rsid w:val="008E5170"/>
    <w:rsid w:val="008F5293"/>
    <w:rsid w:val="00910B02"/>
    <w:rsid w:val="00912C11"/>
    <w:rsid w:val="0091737F"/>
    <w:rsid w:val="00942CB8"/>
    <w:rsid w:val="00951078"/>
    <w:rsid w:val="00954347"/>
    <w:rsid w:val="009740B3"/>
    <w:rsid w:val="0098586B"/>
    <w:rsid w:val="00997832"/>
    <w:rsid w:val="009B0695"/>
    <w:rsid w:val="00A012C9"/>
    <w:rsid w:val="00A05A88"/>
    <w:rsid w:val="00A21C34"/>
    <w:rsid w:val="00A349B5"/>
    <w:rsid w:val="00A36CE5"/>
    <w:rsid w:val="00A62C2E"/>
    <w:rsid w:val="00A73031"/>
    <w:rsid w:val="00A87CBE"/>
    <w:rsid w:val="00A94F7F"/>
    <w:rsid w:val="00AB7225"/>
    <w:rsid w:val="00AC14E6"/>
    <w:rsid w:val="00AD19F9"/>
    <w:rsid w:val="00AD747C"/>
    <w:rsid w:val="00AF4895"/>
    <w:rsid w:val="00AF49EF"/>
    <w:rsid w:val="00B01FBF"/>
    <w:rsid w:val="00B630D3"/>
    <w:rsid w:val="00BB397A"/>
    <w:rsid w:val="00BF52BF"/>
    <w:rsid w:val="00C21340"/>
    <w:rsid w:val="00C6547A"/>
    <w:rsid w:val="00C730D4"/>
    <w:rsid w:val="00C77F87"/>
    <w:rsid w:val="00C96FCD"/>
    <w:rsid w:val="00CA1F23"/>
    <w:rsid w:val="00CB7BF6"/>
    <w:rsid w:val="00CC2EEC"/>
    <w:rsid w:val="00CC378C"/>
    <w:rsid w:val="00D12A63"/>
    <w:rsid w:val="00D23F5D"/>
    <w:rsid w:val="00D23F81"/>
    <w:rsid w:val="00D350CB"/>
    <w:rsid w:val="00D677E2"/>
    <w:rsid w:val="00DB0F29"/>
    <w:rsid w:val="00DB132D"/>
    <w:rsid w:val="00DD4B04"/>
    <w:rsid w:val="00DF315D"/>
    <w:rsid w:val="00E12619"/>
    <w:rsid w:val="00E31E35"/>
    <w:rsid w:val="00E34258"/>
    <w:rsid w:val="00E36DD0"/>
    <w:rsid w:val="00E401FE"/>
    <w:rsid w:val="00E575BD"/>
    <w:rsid w:val="00E61AA0"/>
    <w:rsid w:val="00E67785"/>
    <w:rsid w:val="00E67B8B"/>
    <w:rsid w:val="00E70EE5"/>
    <w:rsid w:val="00E7483C"/>
    <w:rsid w:val="00EA0FEF"/>
    <w:rsid w:val="00EA6536"/>
    <w:rsid w:val="00EE1EC6"/>
    <w:rsid w:val="00F16153"/>
    <w:rsid w:val="00F638B1"/>
    <w:rsid w:val="00F72F8E"/>
    <w:rsid w:val="00F73AB5"/>
    <w:rsid w:val="00F87929"/>
    <w:rsid w:val="00FA074A"/>
    <w:rsid w:val="00FE6B2D"/>
    <w:rsid w:val="15BE6596"/>
    <w:rsid w:val="1A10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C38E"/>
  <w15:docId w15:val="{9D8018BE-C557-433C-B59F-3904C193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47C"/>
    <w:rPr>
      <w:sz w:val="24"/>
      <w:szCs w:val="24"/>
    </w:rPr>
  </w:style>
  <w:style w:type="paragraph" w:styleId="Heading1">
    <w:name w:val="heading 1"/>
    <w:basedOn w:val="Normal"/>
    <w:link w:val="Heading1Char"/>
    <w:uiPriority w:val="9"/>
    <w:qFormat/>
    <w:rsid w:val="00CA1F23"/>
    <w:pPr>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4707E8"/>
    <w:pPr>
      <w:tabs>
        <w:tab w:val="center" w:pos="4320"/>
        <w:tab w:val="right" w:pos="8640"/>
      </w:tabs>
    </w:pPr>
  </w:style>
  <w:style w:type="paragraph" w:styleId="Footer">
    <w:name w:val="footer"/>
    <w:basedOn w:val="Normal"/>
    <w:link w:val="FooterChar"/>
    <w:uiPriority w:val="99"/>
    <w:rsid w:val="004707E8"/>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4707E8"/>
    <w:rPr>
      <w:sz w:val="24"/>
      <w:szCs w:val="24"/>
      <w:lang w:val="en-GB" w:eastAsia="en-GB" w:bidi="ar-SA"/>
    </w:rPr>
  </w:style>
  <w:style w:type="character" w:customStyle="1" w:styleId="FooterChar">
    <w:name w:val="Footer Char"/>
    <w:basedOn w:val="DefaultParagraphFont"/>
    <w:link w:val="Footer"/>
    <w:uiPriority w:val="99"/>
    <w:rsid w:val="004707E8"/>
    <w:rPr>
      <w:sz w:val="24"/>
      <w:szCs w:val="24"/>
      <w:lang w:val="en-GB" w:eastAsia="en-GB" w:bidi="ar-SA"/>
    </w:rPr>
  </w:style>
  <w:style w:type="paragraph" w:customStyle="1" w:styleId="Customisabledocumentheading">
    <w:name w:val="Customisable document heading"/>
    <w:basedOn w:val="Normal"/>
    <w:next w:val="Normal"/>
    <w:qFormat/>
    <w:rsid w:val="00A012C9"/>
    <w:rPr>
      <w:rFonts w:ascii="Arial" w:eastAsia="Calibri" w:hAnsi="Arial"/>
      <w:b/>
      <w:sz w:val="22"/>
      <w:szCs w:val="22"/>
      <w:lang w:eastAsia="en-US"/>
    </w:rPr>
  </w:style>
  <w:style w:type="character" w:styleId="Hyperlink">
    <w:name w:val="Hyperlink"/>
    <w:basedOn w:val="DefaultParagraphFont"/>
    <w:rsid w:val="004F0EBC"/>
    <w:rPr>
      <w:color w:val="0000FF"/>
      <w:u w:val="single"/>
    </w:rPr>
  </w:style>
  <w:style w:type="paragraph" w:styleId="BalloonText">
    <w:name w:val="Balloon Text"/>
    <w:basedOn w:val="Normal"/>
    <w:link w:val="BalloonTextChar"/>
    <w:rsid w:val="00F87929"/>
    <w:rPr>
      <w:rFonts w:ascii="Tahoma" w:hAnsi="Tahoma" w:cs="Tahoma"/>
      <w:sz w:val="16"/>
      <w:szCs w:val="16"/>
    </w:rPr>
  </w:style>
  <w:style w:type="character" w:customStyle="1" w:styleId="BalloonTextChar">
    <w:name w:val="Balloon Text Char"/>
    <w:basedOn w:val="DefaultParagraphFont"/>
    <w:link w:val="BalloonText"/>
    <w:rsid w:val="00F87929"/>
    <w:rPr>
      <w:rFonts w:ascii="Tahoma" w:hAnsi="Tahoma" w:cs="Tahoma"/>
      <w:sz w:val="16"/>
      <w:szCs w:val="16"/>
    </w:rPr>
  </w:style>
  <w:style w:type="paragraph" w:styleId="ListParagraph">
    <w:name w:val="List Paragraph"/>
    <w:basedOn w:val="Normal"/>
    <w:uiPriority w:val="34"/>
    <w:qFormat/>
    <w:rsid w:val="002F566F"/>
    <w:pPr>
      <w:ind w:left="720"/>
      <w:contextualSpacing/>
    </w:pPr>
  </w:style>
  <w:style w:type="character" w:styleId="PageNumber">
    <w:name w:val="page number"/>
    <w:basedOn w:val="DefaultParagraphFont"/>
    <w:semiHidden/>
    <w:unhideWhenUsed/>
    <w:rsid w:val="00C6547A"/>
  </w:style>
  <w:style w:type="paragraph" w:styleId="BodyText">
    <w:name w:val="Body Text"/>
    <w:basedOn w:val="Normal"/>
    <w:link w:val="BodyTextChar"/>
    <w:rsid w:val="00BB397A"/>
    <w:pPr>
      <w:jc w:val="both"/>
    </w:pPr>
    <w:rPr>
      <w:szCs w:val="20"/>
      <w:lang w:eastAsia="en-US"/>
    </w:rPr>
  </w:style>
  <w:style w:type="character" w:customStyle="1" w:styleId="BodyTextChar">
    <w:name w:val="Body Text Char"/>
    <w:basedOn w:val="DefaultParagraphFont"/>
    <w:link w:val="BodyText"/>
    <w:rsid w:val="00BB397A"/>
    <w:rPr>
      <w:sz w:val="24"/>
      <w:lang w:eastAsia="en-US"/>
    </w:rPr>
  </w:style>
  <w:style w:type="paragraph" w:styleId="BodyText2">
    <w:name w:val="Body Text 2"/>
    <w:basedOn w:val="Normal"/>
    <w:link w:val="BodyText2Char"/>
    <w:rsid w:val="00BB397A"/>
    <w:pPr>
      <w:jc w:val="both"/>
    </w:pPr>
    <w:rPr>
      <w:b/>
      <w:szCs w:val="20"/>
      <w:lang w:eastAsia="en-US"/>
    </w:rPr>
  </w:style>
  <w:style w:type="character" w:customStyle="1" w:styleId="BodyText2Char">
    <w:name w:val="Body Text 2 Char"/>
    <w:basedOn w:val="DefaultParagraphFont"/>
    <w:link w:val="BodyText2"/>
    <w:rsid w:val="00BB397A"/>
    <w:rPr>
      <w:b/>
      <w:sz w:val="24"/>
      <w:lang w:eastAsia="en-US"/>
    </w:rPr>
  </w:style>
  <w:style w:type="paragraph" w:styleId="BodyText3">
    <w:name w:val="Body Text 3"/>
    <w:basedOn w:val="Normal"/>
    <w:link w:val="BodyText3Char"/>
    <w:rsid w:val="00BB397A"/>
    <w:pPr>
      <w:jc w:val="both"/>
    </w:pPr>
    <w:rPr>
      <w:color w:val="FF0000"/>
      <w:szCs w:val="20"/>
      <w:lang w:eastAsia="en-US"/>
    </w:rPr>
  </w:style>
  <w:style w:type="character" w:customStyle="1" w:styleId="BodyText3Char">
    <w:name w:val="Body Text 3 Char"/>
    <w:basedOn w:val="DefaultParagraphFont"/>
    <w:link w:val="BodyText3"/>
    <w:rsid w:val="00BB397A"/>
    <w:rPr>
      <w:color w:val="FF0000"/>
      <w:sz w:val="24"/>
      <w:lang w:eastAsia="en-US"/>
    </w:rPr>
  </w:style>
  <w:style w:type="paragraph" w:customStyle="1" w:styleId="NormalArial">
    <w:name w:val="Normal + Arial"/>
    <w:aliases w:val="18 pt,Bold,Red"/>
    <w:basedOn w:val="Normal"/>
    <w:uiPriority w:val="99"/>
    <w:rsid w:val="00BB397A"/>
    <w:pPr>
      <w:autoSpaceDE w:val="0"/>
      <w:autoSpaceDN w:val="0"/>
      <w:adjustRightInd w:val="0"/>
    </w:pPr>
    <w:rPr>
      <w:rFonts w:ascii="Arial" w:hAnsi="Arial"/>
      <w:color w:val="FF0000"/>
      <w:szCs w:val="20"/>
      <w:lang w:val="en-US" w:eastAsia="en-US"/>
    </w:rPr>
  </w:style>
  <w:style w:type="paragraph" w:customStyle="1" w:styleId="MentorText">
    <w:name w:val="Mentor_Text"/>
    <w:basedOn w:val="Normal"/>
    <w:rsid w:val="00BB397A"/>
    <w:pPr>
      <w:keepLines/>
      <w:tabs>
        <w:tab w:val="left" w:pos="0"/>
      </w:tabs>
      <w:spacing w:before="120"/>
      <w:jc w:val="both"/>
    </w:pPr>
    <w:rPr>
      <w:rFonts w:ascii="Arial" w:hAnsi="Arial"/>
      <w:sz w:val="22"/>
      <w:szCs w:val="22"/>
    </w:rPr>
  </w:style>
  <w:style w:type="paragraph" w:customStyle="1" w:styleId="MentorHeading3">
    <w:name w:val="Mentor_Heading_3"/>
    <w:basedOn w:val="Normal"/>
    <w:next w:val="MentorText"/>
    <w:autoRedefine/>
    <w:rsid w:val="00BB397A"/>
    <w:pPr>
      <w:keepNext/>
      <w:tabs>
        <w:tab w:val="left" w:pos="0"/>
      </w:tabs>
    </w:pPr>
    <w:rPr>
      <w:rFonts w:ascii="Palatino Linotype" w:hAnsi="Palatino Linotype"/>
      <w:b/>
      <w:sz w:val="28"/>
    </w:rPr>
  </w:style>
  <w:style w:type="character" w:customStyle="1" w:styleId="Heading1Char">
    <w:name w:val="Heading 1 Char"/>
    <w:basedOn w:val="DefaultParagraphFont"/>
    <w:link w:val="Heading1"/>
    <w:uiPriority w:val="9"/>
    <w:rsid w:val="00CA1F23"/>
    <w:rPr>
      <w:b/>
      <w:bCs/>
      <w:kern w:val="36"/>
      <w:sz w:val="48"/>
      <w:szCs w:val="48"/>
      <w:lang w:eastAsia="en-US"/>
    </w:rPr>
  </w:style>
  <w:style w:type="paragraph" w:styleId="NormalWeb">
    <w:name w:val="Normal (Web)"/>
    <w:basedOn w:val="Normal"/>
    <w:uiPriority w:val="99"/>
    <w:unhideWhenUsed/>
    <w:rsid w:val="00CA1F23"/>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CA1F23"/>
    <w:rPr>
      <w:color w:val="605E5C"/>
      <w:shd w:val="clear" w:color="auto" w:fill="E1DFDD"/>
    </w:rPr>
  </w:style>
  <w:style w:type="character" w:styleId="FollowedHyperlink">
    <w:name w:val="FollowedHyperlink"/>
    <w:basedOn w:val="DefaultParagraphFont"/>
    <w:semiHidden/>
    <w:unhideWhenUsed/>
    <w:rsid w:val="00CA1F23"/>
    <w:rPr>
      <w:color w:val="800080" w:themeColor="followedHyperlink"/>
      <w:u w:val="single"/>
    </w:rPr>
  </w:style>
  <w:style w:type="paragraph" w:customStyle="1" w:styleId="paragraph">
    <w:name w:val="paragraph"/>
    <w:basedOn w:val="Normal"/>
    <w:rsid w:val="008C0229"/>
    <w:pPr>
      <w:spacing w:before="100" w:beforeAutospacing="1" w:after="100" w:afterAutospacing="1"/>
    </w:pPr>
    <w:rPr>
      <w:lang w:eastAsia="en-US"/>
    </w:rPr>
  </w:style>
  <w:style w:type="character" w:customStyle="1" w:styleId="normaltextrun">
    <w:name w:val="normaltextrun"/>
    <w:basedOn w:val="DefaultParagraphFont"/>
    <w:rsid w:val="008C0229"/>
  </w:style>
  <w:style w:type="character" w:customStyle="1" w:styleId="eop">
    <w:name w:val="eop"/>
    <w:basedOn w:val="DefaultParagraphFont"/>
    <w:rsid w:val="008C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715">
      <w:bodyDiv w:val="1"/>
      <w:marLeft w:val="0"/>
      <w:marRight w:val="0"/>
      <w:marTop w:val="0"/>
      <w:marBottom w:val="0"/>
      <w:divBdr>
        <w:top w:val="none" w:sz="0" w:space="0" w:color="auto"/>
        <w:left w:val="none" w:sz="0" w:space="0" w:color="auto"/>
        <w:bottom w:val="none" w:sz="0" w:space="0" w:color="auto"/>
        <w:right w:val="none" w:sz="0" w:space="0" w:color="auto"/>
      </w:divBdr>
    </w:div>
    <w:div w:id="140387792">
      <w:bodyDiv w:val="1"/>
      <w:marLeft w:val="0"/>
      <w:marRight w:val="0"/>
      <w:marTop w:val="0"/>
      <w:marBottom w:val="0"/>
      <w:divBdr>
        <w:top w:val="none" w:sz="0" w:space="0" w:color="auto"/>
        <w:left w:val="none" w:sz="0" w:space="0" w:color="auto"/>
        <w:bottom w:val="none" w:sz="0" w:space="0" w:color="auto"/>
        <w:right w:val="none" w:sz="0" w:space="0" w:color="auto"/>
      </w:divBdr>
    </w:div>
    <w:div w:id="368535649">
      <w:bodyDiv w:val="1"/>
      <w:marLeft w:val="0"/>
      <w:marRight w:val="0"/>
      <w:marTop w:val="0"/>
      <w:marBottom w:val="0"/>
      <w:divBdr>
        <w:top w:val="none" w:sz="0" w:space="0" w:color="auto"/>
        <w:left w:val="none" w:sz="0" w:space="0" w:color="auto"/>
        <w:bottom w:val="none" w:sz="0" w:space="0" w:color="auto"/>
        <w:right w:val="none" w:sz="0" w:space="0" w:color="auto"/>
      </w:divBdr>
    </w:div>
    <w:div w:id="421797195">
      <w:bodyDiv w:val="1"/>
      <w:marLeft w:val="0"/>
      <w:marRight w:val="0"/>
      <w:marTop w:val="0"/>
      <w:marBottom w:val="0"/>
      <w:divBdr>
        <w:top w:val="none" w:sz="0" w:space="0" w:color="auto"/>
        <w:left w:val="none" w:sz="0" w:space="0" w:color="auto"/>
        <w:bottom w:val="none" w:sz="0" w:space="0" w:color="auto"/>
        <w:right w:val="none" w:sz="0" w:space="0" w:color="auto"/>
      </w:divBdr>
      <w:divsChild>
        <w:div w:id="2075732886">
          <w:marLeft w:val="0"/>
          <w:marRight w:val="0"/>
          <w:marTop w:val="0"/>
          <w:marBottom w:val="0"/>
          <w:divBdr>
            <w:top w:val="none" w:sz="0" w:space="0" w:color="auto"/>
            <w:left w:val="none" w:sz="0" w:space="0" w:color="auto"/>
            <w:bottom w:val="none" w:sz="0" w:space="0" w:color="auto"/>
            <w:right w:val="none" w:sz="0" w:space="0" w:color="auto"/>
          </w:divBdr>
        </w:div>
        <w:div w:id="471488789">
          <w:marLeft w:val="0"/>
          <w:marRight w:val="0"/>
          <w:marTop w:val="0"/>
          <w:marBottom w:val="0"/>
          <w:divBdr>
            <w:top w:val="none" w:sz="0" w:space="0" w:color="auto"/>
            <w:left w:val="none" w:sz="0" w:space="0" w:color="auto"/>
            <w:bottom w:val="none" w:sz="0" w:space="0" w:color="auto"/>
            <w:right w:val="none" w:sz="0" w:space="0" w:color="auto"/>
          </w:divBdr>
        </w:div>
        <w:div w:id="788165030">
          <w:marLeft w:val="0"/>
          <w:marRight w:val="0"/>
          <w:marTop w:val="0"/>
          <w:marBottom w:val="0"/>
          <w:divBdr>
            <w:top w:val="none" w:sz="0" w:space="0" w:color="auto"/>
            <w:left w:val="none" w:sz="0" w:space="0" w:color="auto"/>
            <w:bottom w:val="none" w:sz="0" w:space="0" w:color="auto"/>
            <w:right w:val="none" w:sz="0" w:space="0" w:color="auto"/>
          </w:divBdr>
        </w:div>
      </w:divsChild>
    </w:div>
    <w:div w:id="645747490">
      <w:bodyDiv w:val="1"/>
      <w:marLeft w:val="0"/>
      <w:marRight w:val="0"/>
      <w:marTop w:val="0"/>
      <w:marBottom w:val="0"/>
      <w:divBdr>
        <w:top w:val="none" w:sz="0" w:space="0" w:color="auto"/>
        <w:left w:val="none" w:sz="0" w:space="0" w:color="auto"/>
        <w:bottom w:val="none" w:sz="0" w:space="0" w:color="auto"/>
        <w:right w:val="none" w:sz="0" w:space="0" w:color="auto"/>
      </w:divBdr>
    </w:div>
    <w:div w:id="664284862">
      <w:bodyDiv w:val="1"/>
      <w:marLeft w:val="0"/>
      <w:marRight w:val="0"/>
      <w:marTop w:val="0"/>
      <w:marBottom w:val="0"/>
      <w:divBdr>
        <w:top w:val="none" w:sz="0" w:space="0" w:color="auto"/>
        <w:left w:val="none" w:sz="0" w:space="0" w:color="auto"/>
        <w:bottom w:val="none" w:sz="0" w:space="0" w:color="auto"/>
        <w:right w:val="none" w:sz="0" w:space="0" w:color="auto"/>
      </w:divBdr>
      <w:divsChild>
        <w:div w:id="1849127969">
          <w:marLeft w:val="0"/>
          <w:marRight w:val="0"/>
          <w:marTop w:val="0"/>
          <w:marBottom w:val="0"/>
          <w:divBdr>
            <w:top w:val="none" w:sz="0" w:space="0" w:color="auto"/>
            <w:left w:val="none" w:sz="0" w:space="0" w:color="auto"/>
            <w:bottom w:val="none" w:sz="0" w:space="0" w:color="auto"/>
            <w:right w:val="none" w:sz="0" w:space="0" w:color="auto"/>
          </w:divBdr>
        </w:div>
        <w:div w:id="1385249447">
          <w:marLeft w:val="0"/>
          <w:marRight w:val="0"/>
          <w:marTop w:val="0"/>
          <w:marBottom w:val="0"/>
          <w:divBdr>
            <w:top w:val="none" w:sz="0" w:space="0" w:color="auto"/>
            <w:left w:val="none" w:sz="0" w:space="0" w:color="auto"/>
            <w:bottom w:val="none" w:sz="0" w:space="0" w:color="auto"/>
            <w:right w:val="none" w:sz="0" w:space="0" w:color="auto"/>
          </w:divBdr>
        </w:div>
      </w:divsChild>
    </w:div>
    <w:div w:id="1079401610">
      <w:bodyDiv w:val="1"/>
      <w:marLeft w:val="0"/>
      <w:marRight w:val="0"/>
      <w:marTop w:val="0"/>
      <w:marBottom w:val="0"/>
      <w:divBdr>
        <w:top w:val="none" w:sz="0" w:space="0" w:color="auto"/>
        <w:left w:val="none" w:sz="0" w:space="0" w:color="auto"/>
        <w:bottom w:val="none" w:sz="0" w:space="0" w:color="auto"/>
        <w:right w:val="none" w:sz="0" w:space="0" w:color="auto"/>
      </w:divBdr>
    </w:div>
    <w:div w:id="1771319293">
      <w:bodyDiv w:val="1"/>
      <w:marLeft w:val="0"/>
      <w:marRight w:val="0"/>
      <w:marTop w:val="0"/>
      <w:marBottom w:val="0"/>
      <w:divBdr>
        <w:top w:val="none" w:sz="0" w:space="0" w:color="auto"/>
        <w:left w:val="none" w:sz="0" w:space="0" w:color="auto"/>
        <w:bottom w:val="none" w:sz="0" w:space="0" w:color="auto"/>
        <w:right w:val="none" w:sz="0" w:space="0" w:color="auto"/>
      </w:divBdr>
      <w:divsChild>
        <w:div w:id="109010348">
          <w:marLeft w:val="-225"/>
          <w:marRight w:val="-225"/>
          <w:marTop w:val="0"/>
          <w:marBottom w:val="0"/>
          <w:divBdr>
            <w:top w:val="none" w:sz="0" w:space="0" w:color="auto"/>
            <w:left w:val="none" w:sz="0" w:space="0" w:color="auto"/>
            <w:bottom w:val="none" w:sz="0" w:space="0" w:color="auto"/>
            <w:right w:val="none" w:sz="0" w:space="0" w:color="auto"/>
          </w:divBdr>
          <w:divsChild>
            <w:div w:id="1080641034">
              <w:marLeft w:val="0"/>
              <w:marRight w:val="0"/>
              <w:marTop w:val="0"/>
              <w:marBottom w:val="0"/>
              <w:divBdr>
                <w:top w:val="none" w:sz="0" w:space="0" w:color="auto"/>
                <w:left w:val="none" w:sz="0" w:space="0" w:color="auto"/>
                <w:bottom w:val="none" w:sz="0" w:space="0" w:color="auto"/>
                <w:right w:val="none" w:sz="0" w:space="0" w:color="auto"/>
              </w:divBdr>
              <w:divsChild>
                <w:div w:id="1616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6243">
          <w:marLeft w:val="-225"/>
          <w:marRight w:val="-225"/>
          <w:marTop w:val="0"/>
          <w:marBottom w:val="0"/>
          <w:divBdr>
            <w:top w:val="none" w:sz="0" w:space="0" w:color="auto"/>
            <w:left w:val="none" w:sz="0" w:space="0" w:color="auto"/>
            <w:bottom w:val="none" w:sz="0" w:space="0" w:color="auto"/>
            <w:right w:val="none" w:sz="0" w:space="0" w:color="auto"/>
          </w:divBdr>
          <w:divsChild>
            <w:div w:id="853350057">
              <w:marLeft w:val="0"/>
              <w:marRight w:val="0"/>
              <w:marTop w:val="0"/>
              <w:marBottom w:val="0"/>
              <w:divBdr>
                <w:top w:val="none" w:sz="0" w:space="0" w:color="auto"/>
                <w:left w:val="none" w:sz="0" w:space="0" w:color="auto"/>
                <w:bottom w:val="none" w:sz="0" w:space="0" w:color="auto"/>
                <w:right w:val="none" w:sz="0" w:space="0" w:color="auto"/>
              </w:divBdr>
              <w:divsChild>
                <w:div w:id="1173449647">
                  <w:marLeft w:val="0"/>
                  <w:marRight w:val="0"/>
                  <w:marTop w:val="0"/>
                  <w:marBottom w:val="750"/>
                  <w:divBdr>
                    <w:top w:val="none" w:sz="0" w:space="0" w:color="auto"/>
                    <w:left w:val="none" w:sz="0" w:space="0" w:color="auto"/>
                    <w:bottom w:val="none" w:sz="0" w:space="0" w:color="auto"/>
                    <w:right w:val="none" w:sz="0" w:space="0" w:color="auto"/>
                  </w:divBdr>
                  <w:divsChild>
                    <w:div w:id="7030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albans.anglica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D79A6-8396-4A0A-B551-65F7CA73E01C}">
  <ds:schemaRefs>
    <ds:schemaRef ds:uri="http://schemas.microsoft.com/sharepoint/v3/contenttype/forms"/>
  </ds:schemaRefs>
</ds:datastoreItem>
</file>

<file path=customXml/itemProps2.xml><?xml version="1.0" encoding="utf-8"?>
<ds:datastoreItem xmlns:ds="http://schemas.openxmlformats.org/officeDocument/2006/customXml" ds:itemID="{D17F3751-1401-46CE-A3AF-8D66F9982D42}">
  <ds:schemaRefs>
    <ds:schemaRef ds:uri="http://schemas.microsoft.com/office/2006/metadata/properties"/>
    <ds:schemaRef ds:uri="http://schemas.microsoft.com/office/infopath/2007/PartnerControls"/>
    <ds:schemaRef ds:uri="637a2451-e5f3-41fa-9d74-5f9512201091"/>
    <ds:schemaRef ds:uri="4ef6abc7-da47-4d12-bf60-7eb7051e5255"/>
    <ds:schemaRef ds:uri="e93975fe-0ba4-41fe-b3b7-4a2655e4b3d6"/>
    <ds:schemaRef ds:uri="f3a3f4af-9df9-4e1d-8c69-a33c6e733a58"/>
    <ds:schemaRef ds:uri="http://schemas.microsoft.com/sharepoint/v3"/>
  </ds:schemaRefs>
</ds:datastoreItem>
</file>

<file path=customXml/itemProps3.xml><?xml version="1.0" encoding="utf-8"?>
<ds:datastoreItem xmlns:ds="http://schemas.openxmlformats.org/officeDocument/2006/customXml" ds:itemID="{063FD552-28E2-4B4A-97D6-029ABB1A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2073</Words>
  <Characters>10873</Characters>
  <Application>Microsoft Office Word</Application>
  <DocSecurity>0</DocSecurity>
  <Lines>90</Lines>
  <Paragraphs>25</Paragraphs>
  <ScaleCrop>false</ScaleCrop>
  <Company>RBS</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POLICY ON BUYING/SELLING HOLIDAY</dc:title>
  <dc:creator>Daniels</dc:creator>
  <cp:lastModifiedBy>Ruth Carl</cp:lastModifiedBy>
  <cp:revision>7</cp:revision>
  <dcterms:created xsi:type="dcterms:W3CDTF">2022-10-20T15:14:00Z</dcterms:created>
  <dcterms:modified xsi:type="dcterms:W3CDTF">2023-02-20T21:59:00Z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0x01010098319EBB663EF44BBBACCCF1526536CC</vt:lpwstr>
  </property>
  <property fmtid="{D5CDD505-2E9C-101B-9397-08002B2CF9AE}" pid="3" name="MediaServiceImageTags">
    <vt:lpwstr/>
  </property>
</Properties>
</file>